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w:t>
      </w:r>
      <w:proofErr w:type="spellStart"/>
      <w:r w:rsidRPr="004C093A">
        <w:rPr>
          <w:sz w:val="24"/>
          <w:szCs w:val="24"/>
        </w:rPr>
        <w:t>dok</w:t>
      </w:r>
      <w:proofErr w:type="spellEnd"/>
      <w:r w:rsidRPr="004C093A">
        <w:rPr>
          <w:sz w:val="24"/>
          <w:szCs w:val="24"/>
        </w:rPr>
        <w:t>.</w:t>
      </w:r>
      <w:r w:rsidRPr="004C093A">
        <w:rPr>
          <w:sz w:val="24"/>
          <w:szCs w:val="24"/>
        </w:rPr>
        <w:tab/>
      </w:r>
      <w:r>
        <w:rPr>
          <w:sz w:val="24"/>
          <w:szCs w:val="24"/>
        </w:rPr>
        <w:tab/>
      </w:r>
      <w:r w:rsidR="00F57D19">
        <w:rPr>
          <w:sz w:val="24"/>
          <w:szCs w:val="24"/>
        </w:rPr>
        <w:t>82 -16</w:t>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E3274D" w:rsidRDefault="004C093A">
      <w:pPr>
        <w:rPr>
          <w:sz w:val="24"/>
          <w:szCs w:val="24"/>
        </w:rPr>
      </w:pPr>
      <w:proofErr w:type="gramStart"/>
      <w:r>
        <w:rPr>
          <w:sz w:val="24"/>
          <w:szCs w:val="24"/>
        </w:rPr>
        <w:t>Saksbehandler:</w:t>
      </w:r>
      <w:r>
        <w:rPr>
          <w:sz w:val="24"/>
          <w:szCs w:val="24"/>
        </w:rPr>
        <w:tab/>
      </w:r>
      <w:proofErr w:type="gramEnd"/>
      <w:r w:rsidR="00E3274D">
        <w:rPr>
          <w:sz w:val="24"/>
          <w:szCs w:val="24"/>
        </w:rPr>
        <w:t>Rune Magne Johannesen</w:t>
      </w:r>
    </w:p>
    <w:p w:rsidR="00B30221" w:rsidRDefault="00F57D19" w:rsidP="00E3274D">
      <w:pPr>
        <w:ind w:left="1416" w:firstLine="708"/>
        <w:rPr>
          <w:sz w:val="24"/>
          <w:szCs w:val="24"/>
        </w:rPr>
      </w:pPr>
      <w:r>
        <w:rPr>
          <w:sz w:val="24"/>
          <w:szCs w:val="24"/>
        </w:rPr>
        <w:t>Torbjørn Sterri</w:t>
      </w:r>
    </w:p>
    <w:p w:rsidR="009873D1" w:rsidRDefault="009873D1">
      <w:pPr>
        <w:rPr>
          <w:sz w:val="24"/>
          <w:szCs w:val="24"/>
        </w:rPr>
      </w:pPr>
    </w:p>
    <w:p w:rsidR="004C093A" w:rsidRPr="004C093A" w:rsidRDefault="004C093A" w:rsidP="004C093A">
      <w:pPr>
        <w:rPr>
          <w:sz w:val="24"/>
          <w:szCs w:val="24"/>
        </w:rPr>
      </w:pPr>
      <w:r>
        <w:rPr>
          <w:sz w:val="24"/>
          <w:szCs w:val="24"/>
        </w:rPr>
        <w:t xml:space="preserve">Behandles </w:t>
      </w:r>
      <w:proofErr w:type="gramStart"/>
      <w:r>
        <w:rPr>
          <w:sz w:val="24"/>
          <w:szCs w:val="24"/>
        </w:rPr>
        <w:t>av:</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F57D19">
        <w:rPr>
          <w:sz w:val="24"/>
          <w:szCs w:val="24"/>
        </w:rPr>
        <w:t>28.06</w:t>
      </w:r>
      <w:r w:rsidR="00AF3325">
        <w:rPr>
          <w:sz w:val="24"/>
          <w:szCs w:val="24"/>
        </w:rPr>
        <w:t>.2016</w:t>
      </w:r>
    </w:p>
    <w:p w:rsidR="00425C04" w:rsidRDefault="00425C04">
      <w:pPr>
        <w:rPr>
          <w:b/>
          <w:sz w:val="28"/>
          <w:szCs w:val="28"/>
          <w:u w:val="single"/>
        </w:rPr>
      </w:pPr>
    </w:p>
    <w:p w:rsidR="00720FD8" w:rsidRPr="00F57D19" w:rsidRDefault="00F57D19">
      <w:pPr>
        <w:rPr>
          <w:b/>
          <w:sz w:val="28"/>
          <w:szCs w:val="28"/>
          <w:u w:val="single"/>
        </w:rPr>
      </w:pPr>
      <w:r w:rsidRPr="00F57D19">
        <w:rPr>
          <w:b/>
          <w:sz w:val="28"/>
          <w:szCs w:val="28"/>
          <w:u w:val="single"/>
        </w:rPr>
        <w:t>Etiske retningslinjer SEKF</w:t>
      </w:r>
    </w:p>
    <w:p w:rsidR="00720FD8" w:rsidRPr="0095344A" w:rsidRDefault="00720FD8">
      <w:pPr>
        <w:rPr>
          <w:sz w:val="28"/>
          <w:szCs w:val="28"/>
        </w:rPr>
      </w:pPr>
    </w:p>
    <w:p w:rsidR="00B107B7" w:rsidRPr="00A6339B" w:rsidRDefault="00265A6A">
      <w:pPr>
        <w:rPr>
          <w:b/>
          <w:sz w:val="28"/>
          <w:szCs w:val="28"/>
          <w:u w:val="single"/>
        </w:rPr>
      </w:pPr>
      <w:r w:rsidRPr="00A6339B">
        <w:rPr>
          <w:b/>
          <w:sz w:val="28"/>
          <w:szCs w:val="28"/>
          <w:u w:val="single"/>
        </w:rPr>
        <w:t>Bakgrunn for saken:</w:t>
      </w:r>
    </w:p>
    <w:p w:rsidR="00F57D19" w:rsidRPr="00A6339B" w:rsidRDefault="00F57D19">
      <w:r w:rsidRPr="00A6339B">
        <w:t xml:space="preserve">I styremøte den 16.03.2016 i SEKF ble det under sak 36 – 16 </w:t>
      </w:r>
      <w:r w:rsidR="00A6339B" w:rsidRPr="00A6339B">
        <w:t>«</w:t>
      </w:r>
      <w:r w:rsidRPr="00A6339B">
        <w:t>Eventuelt</w:t>
      </w:r>
      <w:r w:rsidR="00A6339B" w:rsidRPr="00A6339B">
        <w:t>»</w:t>
      </w:r>
      <w:r w:rsidRPr="00A6339B">
        <w:t xml:space="preserve"> gjort følgende vedtak i </w:t>
      </w:r>
      <w:proofErr w:type="spellStart"/>
      <w:r w:rsidRPr="00A6339B">
        <w:t>pkt</w:t>
      </w:r>
      <w:proofErr w:type="spellEnd"/>
      <w:r w:rsidRPr="00A6339B">
        <w:t xml:space="preserve"> 1:</w:t>
      </w:r>
    </w:p>
    <w:p w:rsidR="00F57D19" w:rsidRPr="00A6339B" w:rsidRDefault="00F57D19">
      <w:pPr>
        <w:rPr>
          <w:i/>
        </w:rPr>
      </w:pPr>
    </w:p>
    <w:p w:rsidR="00F57D19" w:rsidRPr="00A6339B" w:rsidRDefault="00F57D19" w:rsidP="00F57D19">
      <w:pPr>
        <w:ind w:left="992"/>
        <w:rPr>
          <w:i/>
        </w:rPr>
      </w:pPr>
      <w:r w:rsidRPr="00A6339B">
        <w:rPr>
          <w:i/>
        </w:rPr>
        <w:t xml:space="preserve">Administrasjonen bes orientere styret </w:t>
      </w:r>
      <w:proofErr w:type="spellStart"/>
      <w:r w:rsidRPr="00A6339B">
        <w:rPr>
          <w:i/>
        </w:rPr>
        <w:t>mht</w:t>
      </w:r>
      <w:proofErr w:type="spellEnd"/>
      <w:r w:rsidRPr="00A6339B">
        <w:rPr>
          <w:i/>
        </w:rPr>
        <w:t xml:space="preserve"> hvilke etiske retningslinjer som gjelder for selskapets ansatte. Styret er særlig opptatt av at det praktiseres klare retningslinjer for kontakten mellom selskapet og dets ansatte, på den ene side, og tilbydere/ leverandører på den annen side. </w:t>
      </w:r>
    </w:p>
    <w:p w:rsidR="00F57D19" w:rsidRPr="00A6339B" w:rsidRDefault="00F57D19" w:rsidP="00F57D19"/>
    <w:p w:rsidR="00720FD8" w:rsidRPr="00A6339B" w:rsidRDefault="00265A6A" w:rsidP="00B30221">
      <w:pPr>
        <w:rPr>
          <w:b/>
          <w:sz w:val="28"/>
          <w:szCs w:val="28"/>
          <w:u w:val="single"/>
        </w:rPr>
      </w:pPr>
      <w:r w:rsidRPr="00A6339B">
        <w:rPr>
          <w:b/>
          <w:sz w:val="28"/>
          <w:szCs w:val="28"/>
          <w:u w:val="single"/>
        </w:rPr>
        <w:t>Saksopplysninger:</w:t>
      </w:r>
    </w:p>
    <w:p w:rsidR="004E16F9" w:rsidRPr="00A6339B" w:rsidRDefault="004E16F9" w:rsidP="00B30221">
      <w:pPr>
        <w:rPr>
          <w:sz w:val="24"/>
          <w:szCs w:val="24"/>
        </w:rPr>
      </w:pPr>
      <w:r w:rsidRPr="00A6339B">
        <w:rPr>
          <w:sz w:val="24"/>
          <w:szCs w:val="24"/>
        </w:rPr>
        <w:t xml:space="preserve">Selskapet forvalter på vegne av Sandnes kommunen store verdier, det være seg som eier av kommunens bygningsmasse, forvalter av disse samt som byggherre for kommunens byggerier. Verdiene i selskapet er pr. 31.12.2015 bokført til over 4 milliarder kr og det investeres for 1,7 milliarder i inneværende år gjennom bestillinger fra Bystyret. Disse verdiene som selskapet er satt til å ta vare på, er betydelige og det fordres at hver enkelt ansatt på en god og nøktern måte ser til at kommunen får maksimalt igjen for sine midler, det være seg drift og vedlikehold eller nyinvesteringer. Rette holdninger og respekt for fellesskapets midler er avgjørende for å etterfølge disse verdiene. </w:t>
      </w:r>
    </w:p>
    <w:p w:rsidR="00AA2E4C" w:rsidRPr="00A6339B" w:rsidRDefault="004E16F9" w:rsidP="00AA2E4C">
      <w:pPr>
        <w:rPr>
          <w:sz w:val="24"/>
          <w:szCs w:val="24"/>
        </w:rPr>
      </w:pPr>
      <w:r w:rsidRPr="00A6339B">
        <w:rPr>
          <w:sz w:val="24"/>
          <w:szCs w:val="24"/>
        </w:rPr>
        <w:t xml:space="preserve">I </w:t>
      </w:r>
      <w:proofErr w:type="spellStart"/>
      <w:r w:rsidRPr="00A6339B">
        <w:rPr>
          <w:sz w:val="24"/>
          <w:szCs w:val="24"/>
        </w:rPr>
        <w:t>hht</w:t>
      </w:r>
      <w:proofErr w:type="spellEnd"/>
      <w:r w:rsidRPr="00A6339B">
        <w:rPr>
          <w:sz w:val="24"/>
          <w:szCs w:val="24"/>
        </w:rPr>
        <w:t xml:space="preserve"> selskapets eierstrategi, </w:t>
      </w:r>
      <w:proofErr w:type="spellStart"/>
      <w:r w:rsidRPr="00A6339B">
        <w:rPr>
          <w:sz w:val="24"/>
          <w:szCs w:val="24"/>
        </w:rPr>
        <w:t>pkt</w:t>
      </w:r>
      <w:proofErr w:type="spellEnd"/>
      <w:r w:rsidRPr="00A6339B">
        <w:rPr>
          <w:sz w:val="24"/>
          <w:szCs w:val="24"/>
        </w:rPr>
        <w:t xml:space="preserve"> </w:t>
      </w:r>
      <w:r w:rsidR="00CA4EB3" w:rsidRPr="00A6339B">
        <w:rPr>
          <w:sz w:val="24"/>
          <w:szCs w:val="24"/>
        </w:rPr>
        <w:t xml:space="preserve">3 «Krav til styring» første avsnitt fremkommer det også at </w:t>
      </w:r>
      <w:proofErr w:type="gramStart"/>
      <w:r w:rsidR="00CA4EB3" w:rsidRPr="00A6339B">
        <w:rPr>
          <w:sz w:val="24"/>
          <w:szCs w:val="24"/>
        </w:rPr>
        <w:t>selskapet</w:t>
      </w:r>
      <w:proofErr w:type="gramEnd"/>
      <w:r w:rsidR="00CA4EB3" w:rsidRPr="00A6339B">
        <w:rPr>
          <w:sz w:val="24"/>
          <w:szCs w:val="24"/>
        </w:rPr>
        <w:t xml:space="preserve"> skal følge de til enhver tid gjeldende retningslinjer og reglement som gjelder Sandnes kommune og hvor ett av forholdene som nevnes er «administrativ styring og </w:t>
      </w:r>
      <w:r w:rsidR="00CA4EB3" w:rsidRPr="00A6339B">
        <w:rPr>
          <w:sz w:val="24"/>
          <w:szCs w:val="24"/>
        </w:rPr>
        <w:lastRenderedPageBreak/>
        <w:t xml:space="preserve">forvaltning». I Sandnes kommunen er det utarbeidet egne </w:t>
      </w:r>
      <w:r w:rsidR="00C63D83" w:rsidRPr="00A6339B">
        <w:rPr>
          <w:sz w:val="24"/>
          <w:szCs w:val="24"/>
        </w:rPr>
        <w:t xml:space="preserve">«Etiske retningslinjer og varslingsrutiner» som også gjelder for de kommunale foretakene. </w:t>
      </w:r>
      <w:r w:rsidR="00AA2E4C" w:rsidRPr="00A6339B">
        <w:rPr>
          <w:sz w:val="24"/>
          <w:szCs w:val="24"/>
        </w:rPr>
        <w:t>Gjeldende etiske retningslinjer og varslingsrutiner ble vedtatt 18.12.07. Bystyret godkjente ny revisjon 14.09.10.</w:t>
      </w:r>
    </w:p>
    <w:p w:rsidR="00AA2E4C" w:rsidRPr="00A6339B" w:rsidRDefault="00AA2E4C" w:rsidP="00AA2E4C">
      <w:pPr>
        <w:rPr>
          <w:sz w:val="24"/>
          <w:szCs w:val="24"/>
        </w:rPr>
      </w:pPr>
      <w:r w:rsidRPr="00A6339B">
        <w:rPr>
          <w:sz w:val="24"/>
          <w:szCs w:val="24"/>
        </w:rPr>
        <w:t xml:space="preserve">Dette er retningslinjer og rutiner som gjelder og skal følges av alle kommunens ansatte. Dette inkluderer også alle </w:t>
      </w:r>
      <w:proofErr w:type="spellStart"/>
      <w:r w:rsidRPr="00A6339B">
        <w:rPr>
          <w:sz w:val="24"/>
          <w:szCs w:val="24"/>
        </w:rPr>
        <w:t>KF’ene</w:t>
      </w:r>
      <w:proofErr w:type="spellEnd"/>
      <w:r w:rsidRPr="00A6339B">
        <w:rPr>
          <w:sz w:val="24"/>
          <w:szCs w:val="24"/>
        </w:rPr>
        <w:t>.</w:t>
      </w:r>
    </w:p>
    <w:p w:rsidR="00CA4EB3" w:rsidRPr="00A6339B" w:rsidRDefault="00C63D83" w:rsidP="00B30221">
      <w:pPr>
        <w:rPr>
          <w:sz w:val="24"/>
          <w:szCs w:val="24"/>
        </w:rPr>
      </w:pPr>
      <w:r w:rsidRPr="00A6339B">
        <w:rPr>
          <w:sz w:val="24"/>
          <w:szCs w:val="24"/>
        </w:rPr>
        <w:t>Det vises her til vedlegg 1.  I disse fremkommer det i tillegg til selve de etiske retningslinjene, også om varsling av kritikkverdige forhold samt hvordan dette skal praktiseres. Retningslinjene er bygd opp med følgende innhold:</w:t>
      </w:r>
    </w:p>
    <w:p w:rsidR="00C63D83" w:rsidRPr="00A6339B" w:rsidRDefault="00C63D83" w:rsidP="00C63D83">
      <w:pPr>
        <w:pStyle w:val="Listeavsnitt"/>
        <w:numPr>
          <w:ilvl w:val="0"/>
          <w:numId w:val="6"/>
        </w:numPr>
        <w:rPr>
          <w:sz w:val="24"/>
          <w:szCs w:val="24"/>
        </w:rPr>
      </w:pPr>
      <w:r w:rsidRPr="00A6339B">
        <w:rPr>
          <w:sz w:val="24"/>
          <w:szCs w:val="24"/>
        </w:rPr>
        <w:t>Innledning</w:t>
      </w:r>
    </w:p>
    <w:p w:rsidR="00C63D83" w:rsidRPr="00A6339B" w:rsidRDefault="00C63D83" w:rsidP="00C63D83">
      <w:pPr>
        <w:pStyle w:val="Listeavsnitt"/>
        <w:numPr>
          <w:ilvl w:val="0"/>
          <w:numId w:val="6"/>
        </w:numPr>
        <w:rPr>
          <w:sz w:val="24"/>
          <w:szCs w:val="24"/>
        </w:rPr>
      </w:pPr>
      <w:r w:rsidRPr="00A6339B">
        <w:rPr>
          <w:sz w:val="24"/>
          <w:szCs w:val="24"/>
        </w:rPr>
        <w:t>Begrepsskille etikk og moral</w:t>
      </w:r>
    </w:p>
    <w:p w:rsidR="00C63D83" w:rsidRPr="00A6339B" w:rsidRDefault="00C63D83" w:rsidP="00C63D83">
      <w:pPr>
        <w:pStyle w:val="Listeavsnitt"/>
        <w:numPr>
          <w:ilvl w:val="0"/>
          <w:numId w:val="6"/>
        </w:numPr>
        <w:rPr>
          <w:sz w:val="24"/>
          <w:szCs w:val="24"/>
        </w:rPr>
      </w:pPr>
      <w:r w:rsidRPr="00A6339B">
        <w:rPr>
          <w:sz w:val="24"/>
          <w:szCs w:val="24"/>
        </w:rPr>
        <w:t>Åpenhet, redelighet og ærlighet</w:t>
      </w:r>
    </w:p>
    <w:p w:rsidR="00C63D83" w:rsidRPr="00A6339B" w:rsidRDefault="00C63D83" w:rsidP="00C63D83">
      <w:pPr>
        <w:pStyle w:val="Listeavsnitt"/>
        <w:numPr>
          <w:ilvl w:val="0"/>
          <w:numId w:val="6"/>
        </w:numPr>
        <w:rPr>
          <w:sz w:val="24"/>
          <w:szCs w:val="24"/>
        </w:rPr>
      </w:pPr>
      <w:r w:rsidRPr="00A6339B">
        <w:rPr>
          <w:sz w:val="24"/>
          <w:szCs w:val="24"/>
        </w:rPr>
        <w:t>Habilitet</w:t>
      </w:r>
    </w:p>
    <w:p w:rsidR="00C63D83" w:rsidRPr="00A6339B" w:rsidRDefault="00C63D83" w:rsidP="00C63D83">
      <w:pPr>
        <w:pStyle w:val="Listeavsnitt"/>
        <w:numPr>
          <w:ilvl w:val="0"/>
          <w:numId w:val="6"/>
        </w:numPr>
        <w:rPr>
          <w:sz w:val="24"/>
          <w:szCs w:val="24"/>
        </w:rPr>
      </w:pPr>
      <w:r w:rsidRPr="00A6339B">
        <w:rPr>
          <w:sz w:val="24"/>
          <w:szCs w:val="24"/>
        </w:rPr>
        <w:t>Sensitive opplysninger</w:t>
      </w:r>
    </w:p>
    <w:p w:rsidR="00C63D83" w:rsidRPr="00A6339B" w:rsidRDefault="00C63D83" w:rsidP="00C63D83">
      <w:pPr>
        <w:pStyle w:val="Listeavsnitt"/>
        <w:numPr>
          <w:ilvl w:val="0"/>
          <w:numId w:val="6"/>
        </w:numPr>
        <w:rPr>
          <w:sz w:val="24"/>
          <w:szCs w:val="24"/>
        </w:rPr>
      </w:pPr>
      <w:r w:rsidRPr="00A6339B">
        <w:rPr>
          <w:sz w:val="24"/>
          <w:szCs w:val="24"/>
        </w:rPr>
        <w:t>Lojalitetsplikt</w:t>
      </w:r>
    </w:p>
    <w:p w:rsidR="00C63D83" w:rsidRPr="00A6339B" w:rsidRDefault="00C63D83" w:rsidP="00C63D83">
      <w:pPr>
        <w:pStyle w:val="Listeavsnitt"/>
        <w:numPr>
          <w:ilvl w:val="0"/>
          <w:numId w:val="6"/>
        </w:numPr>
        <w:rPr>
          <w:sz w:val="24"/>
          <w:szCs w:val="24"/>
        </w:rPr>
      </w:pPr>
      <w:r w:rsidRPr="00A6339B">
        <w:rPr>
          <w:sz w:val="24"/>
          <w:szCs w:val="24"/>
        </w:rPr>
        <w:t>Ytringsfrihet</w:t>
      </w:r>
    </w:p>
    <w:p w:rsidR="00C63D83" w:rsidRPr="00A6339B" w:rsidRDefault="00C63D83" w:rsidP="00C63D83">
      <w:pPr>
        <w:pStyle w:val="Listeavsnitt"/>
        <w:numPr>
          <w:ilvl w:val="0"/>
          <w:numId w:val="6"/>
        </w:numPr>
        <w:rPr>
          <w:sz w:val="24"/>
          <w:szCs w:val="24"/>
        </w:rPr>
      </w:pPr>
      <w:r w:rsidRPr="00A6339B">
        <w:rPr>
          <w:sz w:val="24"/>
          <w:szCs w:val="24"/>
        </w:rPr>
        <w:t>Mottak av gaver og andre fordeler</w:t>
      </w:r>
    </w:p>
    <w:p w:rsidR="00C63D83" w:rsidRPr="00A6339B" w:rsidRDefault="00C63D83" w:rsidP="00C63D83">
      <w:pPr>
        <w:pStyle w:val="Listeavsnitt"/>
        <w:numPr>
          <w:ilvl w:val="0"/>
          <w:numId w:val="6"/>
        </w:numPr>
        <w:rPr>
          <w:sz w:val="24"/>
          <w:szCs w:val="24"/>
        </w:rPr>
      </w:pPr>
      <w:r w:rsidRPr="00A6339B">
        <w:rPr>
          <w:sz w:val="24"/>
          <w:szCs w:val="24"/>
        </w:rPr>
        <w:t>Annet lønnet arbeid</w:t>
      </w:r>
    </w:p>
    <w:p w:rsidR="00C63D83" w:rsidRPr="00A6339B" w:rsidRDefault="00C63D83" w:rsidP="00C63D83">
      <w:pPr>
        <w:pStyle w:val="Listeavsnitt"/>
        <w:numPr>
          <w:ilvl w:val="0"/>
          <w:numId w:val="6"/>
        </w:numPr>
        <w:rPr>
          <w:sz w:val="24"/>
          <w:szCs w:val="24"/>
        </w:rPr>
      </w:pPr>
      <w:r w:rsidRPr="00A6339B">
        <w:rPr>
          <w:sz w:val="24"/>
          <w:szCs w:val="24"/>
        </w:rPr>
        <w:t>Konsekvens</w:t>
      </w:r>
    </w:p>
    <w:p w:rsidR="00C63D83" w:rsidRPr="00A6339B" w:rsidRDefault="00C63D83" w:rsidP="00C63D83">
      <w:pPr>
        <w:pStyle w:val="Listeavsnitt"/>
        <w:numPr>
          <w:ilvl w:val="0"/>
          <w:numId w:val="6"/>
        </w:numPr>
        <w:rPr>
          <w:sz w:val="24"/>
          <w:szCs w:val="24"/>
        </w:rPr>
      </w:pPr>
      <w:r w:rsidRPr="00A6339B">
        <w:rPr>
          <w:sz w:val="24"/>
          <w:szCs w:val="24"/>
        </w:rPr>
        <w:t>Utdypende retningslinjer</w:t>
      </w:r>
    </w:p>
    <w:p w:rsidR="00AA2E4C" w:rsidRPr="00A6339B" w:rsidRDefault="00AA2E4C" w:rsidP="00AA2E4C">
      <w:pPr>
        <w:pStyle w:val="Listeavsnitt"/>
        <w:ind w:left="0"/>
        <w:rPr>
          <w:sz w:val="24"/>
          <w:szCs w:val="24"/>
        </w:rPr>
      </w:pPr>
    </w:p>
    <w:p w:rsidR="00AA2E4C" w:rsidRPr="00A6339B" w:rsidRDefault="00AA2E4C" w:rsidP="00AA2E4C">
      <w:pPr>
        <w:pStyle w:val="Listeavsnitt"/>
        <w:ind w:left="0"/>
        <w:rPr>
          <w:sz w:val="24"/>
          <w:szCs w:val="24"/>
        </w:rPr>
      </w:pPr>
      <w:r w:rsidRPr="00A6339B">
        <w:rPr>
          <w:sz w:val="24"/>
          <w:szCs w:val="24"/>
        </w:rPr>
        <w:t>Videre er det i vedlegg til de etiske retningslinjene vist til følgende relevante lover og regler:</w:t>
      </w:r>
    </w:p>
    <w:p w:rsidR="00AA2E4C" w:rsidRPr="00A6339B" w:rsidRDefault="00AA2E4C" w:rsidP="00AA2E4C">
      <w:pPr>
        <w:pStyle w:val="Listeavsnitt"/>
        <w:ind w:left="0"/>
        <w:rPr>
          <w:sz w:val="24"/>
          <w:szCs w:val="24"/>
        </w:rPr>
      </w:pPr>
    </w:p>
    <w:p w:rsidR="00AA2E4C" w:rsidRPr="00A6339B" w:rsidRDefault="00AA2E4C" w:rsidP="00AA2E4C">
      <w:pPr>
        <w:pStyle w:val="Listeavsnitt"/>
        <w:numPr>
          <w:ilvl w:val="0"/>
          <w:numId w:val="7"/>
        </w:numPr>
        <w:rPr>
          <w:i/>
          <w:iCs/>
          <w:sz w:val="24"/>
          <w:szCs w:val="24"/>
        </w:rPr>
      </w:pPr>
      <w:r w:rsidRPr="00A6339B">
        <w:rPr>
          <w:i/>
          <w:iCs/>
          <w:sz w:val="24"/>
          <w:szCs w:val="24"/>
        </w:rPr>
        <w:t>Forvaltningsloven</w:t>
      </w:r>
    </w:p>
    <w:p w:rsidR="00AA2E4C" w:rsidRPr="00A6339B" w:rsidRDefault="00AA2E4C" w:rsidP="00AA2E4C">
      <w:pPr>
        <w:pStyle w:val="Listeavsnitt"/>
        <w:numPr>
          <w:ilvl w:val="0"/>
          <w:numId w:val="7"/>
        </w:numPr>
        <w:rPr>
          <w:i/>
          <w:iCs/>
          <w:sz w:val="24"/>
          <w:szCs w:val="24"/>
        </w:rPr>
      </w:pPr>
      <w:r w:rsidRPr="00A6339B">
        <w:rPr>
          <w:i/>
          <w:iCs/>
          <w:sz w:val="24"/>
          <w:szCs w:val="24"/>
        </w:rPr>
        <w:t>Offentlighetsloven</w:t>
      </w:r>
    </w:p>
    <w:p w:rsidR="00AA2E4C" w:rsidRPr="00A6339B" w:rsidRDefault="00AA2E4C" w:rsidP="00AA2E4C">
      <w:pPr>
        <w:pStyle w:val="Listeavsnitt"/>
        <w:numPr>
          <w:ilvl w:val="0"/>
          <w:numId w:val="7"/>
        </w:numPr>
        <w:rPr>
          <w:i/>
          <w:iCs/>
          <w:sz w:val="24"/>
          <w:szCs w:val="24"/>
        </w:rPr>
      </w:pPr>
      <w:r w:rsidRPr="00A6339B">
        <w:rPr>
          <w:i/>
          <w:iCs/>
          <w:sz w:val="24"/>
          <w:szCs w:val="24"/>
        </w:rPr>
        <w:t>Kommuneloven</w:t>
      </w:r>
    </w:p>
    <w:p w:rsidR="00AA2E4C" w:rsidRPr="00A6339B" w:rsidRDefault="00AA2E4C" w:rsidP="00AA2E4C">
      <w:pPr>
        <w:pStyle w:val="Listeavsnitt"/>
        <w:numPr>
          <w:ilvl w:val="0"/>
          <w:numId w:val="7"/>
        </w:numPr>
        <w:rPr>
          <w:i/>
          <w:iCs/>
          <w:sz w:val="24"/>
          <w:szCs w:val="24"/>
        </w:rPr>
      </w:pPr>
      <w:r w:rsidRPr="00A6339B">
        <w:rPr>
          <w:i/>
          <w:iCs/>
          <w:sz w:val="24"/>
          <w:szCs w:val="24"/>
        </w:rPr>
        <w:t>Straffeloven</w:t>
      </w:r>
    </w:p>
    <w:p w:rsidR="00AA2E4C" w:rsidRPr="00A6339B" w:rsidRDefault="00AA2E4C" w:rsidP="00AA2E4C">
      <w:pPr>
        <w:pStyle w:val="Listeavsnitt"/>
        <w:numPr>
          <w:ilvl w:val="0"/>
          <w:numId w:val="7"/>
        </w:numPr>
        <w:rPr>
          <w:i/>
          <w:iCs/>
          <w:sz w:val="24"/>
          <w:szCs w:val="24"/>
        </w:rPr>
      </w:pPr>
      <w:r w:rsidRPr="00A6339B">
        <w:rPr>
          <w:i/>
          <w:iCs/>
          <w:sz w:val="24"/>
          <w:szCs w:val="24"/>
        </w:rPr>
        <w:t>Lov om offentlige anskaffelser med tilhørende forskrift</w:t>
      </w:r>
    </w:p>
    <w:p w:rsidR="00AA2E4C" w:rsidRPr="00A6339B" w:rsidRDefault="00AA2E4C" w:rsidP="00AA2E4C">
      <w:pPr>
        <w:pStyle w:val="Listeavsnitt"/>
        <w:numPr>
          <w:ilvl w:val="0"/>
          <w:numId w:val="7"/>
        </w:numPr>
        <w:rPr>
          <w:i/>
          <w:iCs/>
          <w:sz w:val="24"/>
          <w:szCs w:val="24"/>
        </w:rPr>
      </w:pPr>
      <w:r w:rsidRPr="00A6339B">
        <w:rPr>
          <w:i/>
          <w:iCs/>
          <w:sz w:val="24"/>
          <w:szCs w:val="24"/>
        </w:rPr>
        <w:t>Arbeidsmiljøloven</w:t>
      </w:r>
    </w:p>
    <w:p w:rsidR="00AA2E4C" w:rsidRPr="00A6339B" w:rsidRDefault="00AA2E4C" w:rsidP="00AA2E4C">
      <w:pPr>
        <w:pStyle w:val="Listeavsnitt"/>
        <w:numPr>
          <w:ilvl w:val="0"/>
          <w:numId w:val="7"/>
        </w:numPr>
        <w:rPr>
          <w:i/>
          <w:iCs/>
          <w:sz w:val="24"/>
          <w:szCs w:val="24"/>
        </w:rPr>
      </w:pPr>
      <w:r w:rsidRPr="00A6339B">
        <w:rPr>
          <w:i/>
          <w:iCs/>
          <w:sz w:val="24"/>
          <w:szCs w:val="24"/>
        </w:rPr>
        <w:t>Personopplysningsloven</w:t>
      </w:r>
    </w:p>
    <w:p w:rsidR="00AA2E4C" w:rsidRPr="00A6339B" w:rsidRDefault="00AA2E4C" w:rsidP="00AA2E4C">
      <w:pPr>
        <w:pStyle w:val="Listeavsnitt"/>
        <w:numPr>
          <w:ilvl w:val="0"/>
          <w:numId w:val="7"/>
        </w:numPr>
        <w:rPr>
          <w:i/>
          <w:iCs/>
          <w:sz w:val="24"/>
          <w:szCs w:val="24"/>
        </w:rPr>
      </w:pPr>
      <w:r w:rsidRPr="00A6339B">
        <w:rPr>
          <w:i/>
          <w:iCs/>
          <w:sz w:val="24"/>
          <w:szCs w:val="24"/>
        </w:rPr>
        <w:t>Aksjeloven og lov om interkommunale selskaper</w:t>
      </w:r>
    </w:p>
    <w:p w:rsidR="00AA2E4C" w:rsidRPr="00A6339B" w:rsidRDefault="00AA2E4C" w:rsidP="00AA2E4C">
      <w:pPr>
        <w:pStyle w:val="Listeavsnitt"/>
        <w:numPr>
          <w:ilvl w:val="0"/>
          <w:numId w:val="7"/>
        </w:numPr>
        <w:rPr>
          <w:i/>
          <w:iCs/>
          <w:sz w:val="24"/>
          <w:szCs w:val="24"/>
        </w:rPr>
      </w:pPr>
      <w:r w:rsidRPr="00A6339B">
        <w:rPr>
          <w:i/>
          <w:iCs/>
          <w:sz w:val="24"/>
          <w:szCs w:val="24"/>
        </w:rPr>
        <w:t>ILO-Konvensjon nr. 94</w:t>
      </w:r>
    </w:p>
    <w:p w:rsidR="00AA2E4C" w:rsidRPr="00A6339B" w:rsidRDefault="00AA2E4C" w:rsidP="00AA2E4C">
      <w:pPr>
        <w:rPr>
          <w:sz w:val="24"/>
          <w:szCs w:val="24"/>
        </w:rPr>
      </w:pPr>
    </w:p>
    <w:p w:rsidR="004E4BAB" w:rsidRPr="00A6339B" w:rsidRDefault="004E4BAB" w:rsidP="004E4BAB">
      <w:pPr>
        <w:rPr>
          <w:sz w:val="24"/>
          <w:szCs w:val="24"/>
        </w:rPr>
      </w:pPr>
      <w:r w:rsidRPr="00A6339B">
        <w:rPr>
          <w:sz w:val="24"/>
          <w:szCs w:val="24"/>
        </w:rPr>
        <w:t xml:space="preserve">Daglig leder med sin ledergruppe har dette som et stort fokusområde.  </w:t>
      </w:r>
      <w:proofErr w:type="spellStart"/>
      <w:r w:rsidRPr="00A6339B">
        <w:rPr>
          <w:sz w:val="24"/>
          <w:szCs w:val="24"/>
        </w:rPr>
        <w:t>SEKF’s</w:t>
      </w:r>
      <w:proofErr w:type="spellEnd"/>
      <w:r w:rsidRPr="00A6339B">
        <w:rPr>
          <w:sz w:val="24"/>
          <w:szCs w:val="24"/>
        </w:rPr>
        <w:t xml:space="preserve"> humankapital er foretakets mest verdifulle aktiva. Våre kjerneverdier </w:t>
      </w:r>
      <w:r w:rsidR="00A6339B" w:rsidRPr="00A6339B">
        <w:rPr>
          <w:sz w:val="24"/>
          <w:szCs w:val="24"/>
        </w:rPr>
        <w:t>«</w:t>
      </w:r>
      <w:r w:rsidRPr="00A6339B">
        <w:rPr>
          <w:sz w:val="24"/>
          <w:szCs w:val="24"/>
        </w:rPr>
        <w:t>I forkant, Lydhør og Energifokusert</w:t>
      </w:r>
      <w:r w:rsidR="00A6339B" w:rsidRPr="00A6339B">
        <w:rPr>
          <w:sz w:val="24"/>
          <w:szCs w:val="24"/>
        </w:rPr>
        <w:t>»</w:t>
      </w:r>
      <w:r w:rsidRPr="00A6339B">
        <w:rPr>
          <w:sz w:val="24"/>
          <w:szCs w:val="24"/>
        </w:rPr>
        <w:t xml:space="preserve"> gjennomsyrer vår adferd og kontakt med våre kunder, leverandører, partnere, kolleger og myndigheter. Dette innebærer at alle i SEKF</w:t>
      </w:r>
      <w:r w:rsidR="00A6339B" w:rsidRPr="00A6339B">
        <w:rPr>
          <w:sz w:val="24"/>
          <w:szCs w:val="24"/>
        </w:rPr>
        <w:t xml:space="preserve"> skal</w:t>
      </w:r>
    </w:p>
    <w:p w:rsidR="004E4BAB" w:rsidRPr="00A6339B" w:rsidRDefault="004E4BAB" w:rsidP="004E4BAB">
      <w:pPr>
        <w:pStyle w:val="Listeavsnitt"/>
        <w:numPr>
          <w:ilvl w:val="0"/>
          <w:numId w:val="9"/>
        </w:numPr>
        <w:rPr>
          <w:sz w:val="24"/>
          <w:szCs w:val="24"/>
        </w:rPr>
      </w:pPr>
      <w:r w:rsidRPr="00A6339B">
        <w:rPr>
          <w:sz w:val="24"/>
          <w:szCs w:val="24"/>
        </w:rPr>
        <w:lastRenderedPageBreak/>
        <w:t>Utfører sine plikter med integritet og etterstreber en høy standard for profesjonelt ansvar og resultater i alle forhold, i og utenfor SEKF.</w:t>
      </w:r>
    </w:p>
    <w:p w:rsidR="004E4BAB" w:rsidRPr="00A6339B" w:rsidRDefault="004E4BAB" w:rsidP="004E4BAB">
      <w:pPr>
        <w:pStyle w:val="Listeavsnitt"/>
        <w:numPr>
          <w:ilvl w:val="0"/>
          <w:numId w:val="9"/>
        </w:numPr>
        <w:rPr>
          <w:sz w:val="24"/>
          <w:szCs w:val="24"/>
        </w:rPr>
      </w:pPr>
      <w:r w:rsidRPr="00A6339B">
        <w:rPr>
          <w:sz w:val="24"/>
          <w:szCs w:val="24"/>
        </w:rPr>
        <w:t>Bruker sunn fornuft. Dersom det du gjør eller planlegger å gjøre, er noe du ikke ønsker å fortelle et familiemedlem eller en kollega, vil det trolig falle utenfor det som regnes som akseptabelt.</w:t>
      </w:r>
    </w:p>
    <w:p w:rsidR="004E4BAB" w:rsidRPr="00A6339B" w:rsidRDefault="004E4BAB" w:rsidP="004E4BAB">
      <w:pPr>
        <w:pStyle w:val="Listeavsnitt"/>
        <w:numPr>
          <w:ilvl w:val="0"/>
          <w:numId w:val="9"/>
        </w:numPr>
        <w:rPr>
          <w:sz w:val="24"/>
          <w:szCs w:val="24"/>
        </w:rPr>
      </w:pPr>
      <w:r w:rsidRPr="00A6339B">
        <w:rPr>
          <w:sz w:val="24"/>
          <w:szCs w:val="24"/>
        </w:rPr>
        <w:t>Er åpen når det gjelder å diskutere dilemmaer og si fra dersom det oppstår mulige brudd på etiske retningslinjer.</w:t>
      </w:r>
    </w:p>
    <w:p w:rsidR="004E4BAB" w:rsidRPr="00A6339B" w:rsidRDefault="004E4BAB" w:rsidP="004E4BAB">
      <w:pPr>
        <w:pStyle w:val="Listeavsnitt"/>
        <w:numPr>
          <w:ilvl w:val="0"/>
          <w:numId w:val="9"/>
        </w:numPr>
        <w:rPr>
          <w:sz w:val="24"/>
          <w:szCs w:val="24"/>
        </w:rPr>
      </w:pPr>
      <w:r w:rsidRPr="00A6339B">
        <w:rPr>
          <w:sz w:val="24"/>
          <w:szCs w:val="24"/>
        </w:rPr>
        <w:t>Bruker nok tid på vanskelige beslutninger. Uheldige beslutninger blir ofte tatt når individer utsettes for tidspress.</w:t>
      </w:r>
    </w:p>
    <w:p w:rsidR="004E4BAB" w:rsidRPr="00A6339B" w:rsidRDefault="004E4BAB" w:rsidP="004E4BAB">
      <w:pPr>
        <w:pStyle w:val="Listeavsnitt"/>
        <w:numPr>
          <w:ilvl w:val="0"/>
          <w:numId w:val="9"/>
        </w:numPr>
        <w:rPr>
          <w:sz w:val="24"/>
          <w:szCs w:val="24"/>
        </w:rPr>
      </w:pPr>
      <w:r w:rsidRPr="00A6339B">
        <w:rPr>
          <w:sz w:val="24"/>
          <w:szCs w:val="24"/>
        </w:rPr>
        <w:t>Sørge for at egne handlinger faller godt innenfor lovverket og de grenser disse retningslinjene de</w:t>
      </w:r>
      <w:r w:rsidR="00A6339B" w:rsidRPr="00A6339B">
        <w:rPr>
          <w:sz w:val="24"/>
          <w:szCs w:val="24"/>
        </w:rPr>
        <w:t>kk</w:t>
      </w:r>
      <w:r w:rsidRPr="00A6339B">
        <w:rPr>
          <w:sz w:val="24"/>
          <w:szCs w:val="24"/>
        </w:rPr>
        <w:t xml:space="preserve">er. Brudd på lover og våre etiske retningslinjer er en trussel mot </w:t>
      </w:r>
      <w:proofErr w:type="spellStart"/>
      <w:r w:rsidRPr="00A6339B">
        <w:rPr>
          <w:sz w:val="24"/>
          <w:szCs w:val="24"/>
        </w:rPr>
        <w:t>SEKFs</w:t>
      </w:r>
      <w:proofErr w:type="spellEnd"/>
      <w:r w:rsidRPr="00A6339B">
        <w:rPr>
          <w:sz w:val="24"/>
          <w:szCs w:val="24"/>
        </w:rPr>
        <w:t xml:space="preserve"> forretningsvirksomhet og foretakets omdømme.</w:t>
      </w:r>
    </w:p>
    <w:p w:rsidR="004E4BAB" w:rsidRPr="00A6339B" w:rsidRDefault="004E4BAB" w:rsidP="004E4BAB">
      <w:pPr>
        <w:pStyle w:val="Listeavsnitt"/>
        <w:numPr>
          <w:ilvl w:val="0"/>
          <w:numId w:val="9"/>
        </w:numPr>
        <w:rPr>
          <w:sz w:val="24"/>
          <w:szCs w:val="24"/>
        </w:rPr>
      </w:pPr>
      <w:r w:rsidRPr="00A6339B">
        <w:rPr>
          <w:sz w:val="24"/>
          <w:szCs w:val="24"/>
        </w:rPr>
        <w:t xml:space="preserve">Rådfører seg med nærmeste leder og/eller HR dersom det oppstår tvil om det man planlegger å gjøre er lovlig og i tråd med </w:t>
      </w:r>
      <w:proofErr w:type="spellStart"/>
      <w:r w:rsidRPr="00A6339B">
        <w:rPr>
          <w:sz w:val="24"/>
          <w:szCs w:val="24"/>
        </w:rPr>
        <w:t>SEKFs</w:t>
      </w:r>
      <w:proofErr w:type="spellEnd"/>
      <w:r w:rsidRPr="00A6339B">
        <w:rPr>
          <w:sz w:val="24"/>
          <w:szCs w:val="24"/>
        </w:rPr>
        <w:t xml:space="preserve"> krav.</w:t>
      </w:r>
    </w:p>
    <w:p w:rsidR="004E4BAB" w:rsidRPr="00A6339B" w:rsidRDefault="004E4BAB" w:rsidP="004E4BAB">
      <w:pPr>
        <w:rPr>
          <w:sz w:val="24"/>
          <w:szCs w:val="24"/>
        </w:rPr>
      </w:pPr>
      <w:r w:rsidRPr="00A6339B">
        <w:rPr>
          <w:sz w:val="24"/>
          <w:szCs w:val="24"/>
        </w:rPr>
        <w:t xml:space="preserve">Disse punktene skal gjennomsyre foretakets praksis og holdninger. Bevisstgjøring </w:t>
      </w:r>
      <w:r w:rsidR="007A332F" w:rsidRPr="00A6339B">
        <w:rPr>
          <w:sz w:val="24"/>
          <w:szCs w:val="24"/>
        </w:rPr>
        <w:t xml:space="preserve">og praktisering </w:t>
      </w:r>
      <w:r w:rsidR="00AA2E4C" w:rsidRPr="00A6339B">
        <w:rPr>
          <w:sz w:val="24"/>
          <w:szCs w:val="24"/>
        </w:rPr>
        <w:t xml:space="preserve">av kontrollrutiner/sjekklister </w:t>
      </w:r>
      <w:r w:rsidRPr="00A6339B">
        <w:rPr>
          <w:sz w:val="24"/>
          <w:szCs w:val="24"/>
        </w:rPr>
        <w:t>er nøkkelordet, slik at foretaket ikke havner i situasj</w:t>
      </w:r>
      <w:r w:rsidR="007A332F" w:rsidRPr="00A6339B">
        <w:rPr>
          <w:sz w:val="24"/>
          <w:szCs w:val="24"/>
        </w:rPr>
        <w:t>oner som</w:t>
      </w:r>
      <w:r w:rsidRPr="00A6339B">
        <w:rPr>
          <w:sz w:val="24"/>
          <w:szCs w:val="24"/>
        </w:rPr>
        <w:t>:</w:t>
      </w:r>
    </w:p>
    <w:p w:rsidR="004E4BAB" w:rsidRPr="00A6339B" w:rsidRDefault="007A332F" w:rsidP="007A332F">
      <w:pPr>
        <w:pStyle w:val="Listeavsnitt"/>
        <w:numPr>
          <w:ilvl w:val="0"/>
          <w:numId w:val="21"/>
        </w:numPr>
        <w:rPr>
          <w:sz w:val="24"/>
          <w:szCs w:val="24"/>
        </w:rPr>
      </w:pPr>
      <w:r w:rsidRPr="00A6339B">
        <w:rPr>
          <w:sz w:val="24"/>
          <w:szCs w:val="24"/>
        </w:rPr>
        <w:t xml:space="preserve">Brudd på lover, forskrifter og retningslinjer. </w:t>
      </w:r>
    </w:p>
    <w:p w:rsidR="007A332F" w:rsidRPr="00A6339B" w:rsidRDefault="007A332F" w:rsidP="007A332F">
      <w:pPr>
        <w:pStyle w:val="Listeavsnitt"/>
        <w:numPr>
          <w:ilvl w:val="0"/>
          <w:numId w:val="21"/>
        </w:numPr>
        <w:rPr>
          <w:sz w:val="24"/>
          <w:szCs w:val="24"/>
        </w:rPr>
      </w:pPr>
      <w:r w:rsidRPr="00A6339B">
        <w:rPr>
          <w:sz w:val="24"/>
          <w:szCs w:val="24"/>
        </w:rPr>
        <w:t>Omdømmetap ved at foretaket fremstilles som useriøst.</w:t>
      </w:r>
    </w:p>
    <w:p w:rsidR="007A332F" w:rsidRPr="00A6339B" w:rsidRDefault="007A332F" w:rsidP="007A332F">
      <w:pPr>
        <w:pStyle w:val="Listeavsnitt"/>
        <w:numPr>
          <w:ilvl w:val="0"/>
          <w:numId w:val="21"/>
        </w:numPr>
        <w:rPr>
          <w:sz w:val="24"/>
          <w:szCs w:val="24"/>
        </w:rPr>
      </w:pPr>
      <w:r w:rsidRPr="00A6339B">
        <w:rPr>
          <w:sz w:val="24"/>
          <w:szCs w:val="24"/>
        </w:rPr>
        <w:t>Tap av integritet både internt og eksternt.</w:t>
      </w:r>
    </w:p>
    <w:p w:rsidR="004E4BAB" w:rsidRPr="00A6339B" w:rsidRDefault="00AA2E4C" w:rsidP="004E4BAB">
      <w:pPr>
        <w:rPr>
          <w:sz w:val="24"/>
          <w:szCs w:val="24"/>
        </w:rPr>
      </w:pPr>
      <w:r w:rsidRPr="00A6339B">
        <w:rPr>
          <w:sz w:val="24"/>
          <w:szCs w:val="24"/>
        </w:rPr>
        <w:t xml:space="preserve">SEKF </w:t>
      </w:r>
      <w:r w:rsidR="007A332F" w:rsidRPr="00A6339B">
        <w:rPr>
          <w:sz w:val="24"/>
          <w:szCs w:val="24"/>
        </w:rPr>
        <w:t xml:space="preserve">er en viktig </w:t>
      </w:r>
      <w:r w:rsidRPr="00A6339B">
        <w:rPr>
          <w:sz w:val="24"/>
          <w:szCs w:val="24"/>
        </w:rPr>
        <w:t>aktør</w:t>
      </w:r>
      <w:r w:rsidR="007A332F" w:rsidRPr="00A6339B">
        <w:rPr>
          <w:sz w:val="24"/>
          <w:szCs w:val="24"/>
        </w:rPr>
        <w:t xml:space="preserve"> i Sandnes kommune. Dette medfører at foretaket har et stort samfunnsansvar </w:t>
      </w:r>
      <w:r w:rsidR="00BA7273" w:rsidRPr="00A6339B">
        <w:rPr>
          <w:sz w:val="24"/>
          <w:szCs w:val="24"/>
        </w:rPr>
        <w:t xml:space="preserve">ved å være en </w:t>
      </w:r>
      <w:r w:rsidRPr="00A6339B">
        <w:rPr>
          <w:sz w:val="24"/>
          <w:szCs w:val="24"/>
        </w:rPr>
        <w:t>seriøs</w:t>
      </w:r>
      <w:r w:rsidR="00BA7273" w:rsidRPr="00A6339B">
        <w:rPr>
          <w:sz w:val="24"/>
          <w:szCs w:val="24"/>
        </w:rPr>
        <w:t xml:space="preserve"> aktør</w:t>
      </w:r>
      <w:r w:rsidRPr="00A6339B">
        <w:rPr>
          <w:sz w:val="24"/>
          <w:szCs w:val="24"/>
        </w:rPr>
        <w:t xml:space="preserve">. Foretaket har som mål om å være en foretrukket samarbeidspartner ute i markedet så vel blant private, offentlige og politiske instanser, og ikke minst overfor kommunens innbyggere. </w:t>
      </w:r>
      <w:r w:rsidR="004E4BAB" w:rsidRPr="00A6339B">
        <w:rPr>
          <w:sz w:val="24"/>
          <w:szCs w:val="24"/>
        </w:rPr>
        <w:t xml:space="preserve">  </w:t>
      </w:r>
    </w:p>
    <w:p w:rsidR="00956EF0" w:rsidRPr="00A6339B" w:rsidRDefault="00956EF0" w:rsidP="00C63D83">
      <w:pPr>
        <w:pStyle w:val="Listeavsnitt"/>
        <w:ind w:left="0"/>
        <w:rPr>
          <w:iCs/>
          <w:sz w:val="24"/>
          <w:szCs w:val="24"/>
        </w:rPr>
      </w:pPr>
      <w:r w:rsidRPr="00A6339B">
        <w:rPr>
          <w:iCs/>
          <w:sz w:val="24"/>
          <w:szCs w:val="24"/>
        </w:rPr>
        <w:t>Når det gjelder selve varslingsrutinene, er disse oppbygd som følger:</w:t>
      </w:r>
    </w:p>
    <w:p w:rsidR="00956EF0" w:rsidRPr="00A6339B" w:rsidRDefault="00956EF0" w:rsidP="00C63D83">
      <w:pPr>
        <w:pStyle w:val="Listeavsnitt"/>
        <w:ind w:left="0"/>
        <w:rPr>
          <w:iCs/>
        </w:rPr>
      </w:pPr>
    </w:p>
    <w:p w:rsidR="00956EF0" w:rsidRPr="00A6339B" w:rsidRDefault="00956EF0" w:rsidP="00956EF0">
      <w:pPr>
        <w:pStyle w:val="Listeavsnitt"/>
        <w:numPr>
          <w:ilvl w:val="0"/>
          <w:numId w:val="8"/>
        </w:numPr>
        <w:rPr>
          <w:sz w:val="24"/>
          <w:szCs w:val="24"/>
        </w:rPr>
      </w:pPr>
      <w:r w:rsidRPr="00A6339B">
        <w:rPr>
          <w:sz w:val="24"/>
          <w:szCs w:val="24"/>
        </w:rPr>
        <w:t>Innledning</w:t>
      </w:r>
    </w:p>
    <w:p w:rsidR="00956EF0" w:rsidRPr="00A6339B" w:rsidRDefault="00956EF0" w:rsidP="00956EF0">
      <w:pPr>
        <w:pStyle w:val="Listeavsnitt"/>
        <w:numPr>
          <w:ilvl w:val="0"/>
          <w:numId w:val="8"/>
        </w:numPr>
        <w:rPr>
          <w:sz w:val="24"/>
          <w:szCs w:val="24"/>
        </w:rPr>
      </w:pPr>
      <w:r w:rsidRPr="00A6339B">
        <w:rPr>
          <w:sz w:val="24"/>
          <w:szCs w:val="24"/>
        </w:rPr>
        <w:t>Medarbeideres ytringsfrihet</w:t>
      </w:r>
    </w:p>
    <w:p w:rsidR="00956EF0" w:rsidRPr="00A6339B" w:rsidRDefault="00956EF0" w:rsidP="00956EF0">
      <w:pPr>
        <w:pStyle w:val="Listeavsnitt"/>
        <w:numPr>
          <w:ilvl w:val="0"/>
          <w:numId w:val="8"/>
        </w:numPr>
        <w:rPr>
          <w:sz w:val="24"/>
          <w:szCs w:val="24"/>
        </w:rPr>
      </w:pPr>
      <w:r w:rsidRPr="00A6339B">
        <w:rPr>
          <w:sz w:val="24"/>
          <w:szCs w:val="24"/>
        </w:rPr>
        <w:t>Varsling om kritikkverdige forhold</w:t>
      </w:r>
    </w:p>
    <w:p w:rsidR="00956EF0" w:rsidRPr="00A6339B" w:rsidRDefault="00956EF0" w:rsidP="00956EF0">
      <w:pPr>
        <w:pStyle w:val="Listeavsnitt"/>
        <w:numPr>
          <w:ilvl w:val="0"/>
          <w:numId w:val="8"/>
        </w:numPr>
        <w:rPr>
          <w:sz w:val="24"/>
          <w:szCs w:val="24"/>
        </w:rPr>
      </w:pPr>
      <w:r w:rsidRPr="00A6339B">
        <w:rPr>
          <w:sz w:val="24"/>
          <w:szCs w:val="24"/>
        </w:rPr>
        <w:t>Plikt til å varsle</w:t>
      </w:r>
    </w:p>
    <w:p w:rsidR="00956EF0" w:rsidRPr="00A6339B" w:rsidRDefault="00956EF0" w:rsidP="00956EF0">
      <w:pPr>
        <w:pStyle w:val="Listeavsnitt"/>
        <w:numPr>
          <w:ilvl w:val="0"/>
          <w:numId w:val="8"/>
        </w:numPr>
        <w:rPr>
          <w:sz w:val="24"/>
          <w:szCs w:val="24"/>
        </w:rPr>
      </w:pPr>
      <w:r w:rsidRPr="00A6339B">
        <w:rPr>
          <w:sz w:val="24"/>
          <w:szCs w:val="24"/>
        </w:rPr>
        <w:t>Forbud mot gjengjeldelser</w:t>
      </w:r>
    </w:p>
    <w:p w:rsidR="00956EF0" w:rsidRPr="00A6339B" w:rsidRDefault="00956EF0" w:rsidP="00956EF0">
      <w:pPr>
        <w:pStyle w:val="Listeavsnitt"/>
        <w:numPr>
          <w:ilvl w:val="0"/>
          <w:numId w:val="8"/>
        </w:numPr>
        <w:rPr>
          <w:sz w:val="24"/>
          <w:szCs w:val="24"/>
        </w:rPr>
      </w:pPr>
      <w:r w:rsidRPr="00A6339B">
        <w:rPr>
          <w:sz w:val="24"/>
          <w:szCs w:val="24"/>
        </w:rPr>
        <w:t>Måten det skal varsles på</w:t>
      </w:r>
    </w:p>
    <w:p w:rsidR="00956EF0" w:rsidRPr="00A6339B" w:rsidRDefault="00956EF0" w:rsidP="00956EF0">
      <w:pPr>
        <w:pStyle w:val="Listeavsnitt"/>
        <w:numPr>
          <w:ilvl w:val="0"/>
          <w:numId w:val="8"/>
        </w:numPr>
        <w:rPr>
          <w:sz w:val="24"/>
          <w:szCs w:val="24"/>
        </w:rPr>
      </w:pPr>
      <w:r w:rsidRPr="00A6339B">
        <w:rPr>
          <w:sz w:val="24"/>
          <w:szCs w:val="24"/>
        </w:rPr>
        <w:t>Hvem skal det varsles til ved intern varsling?</w:t>
      </w:r>
    </w:p>
    <w:p w:rsidR="00956EF0" w:rsidRPr="00A6339B" w:rsidRDefault="00956EF0" w:rsidP="00956EF0">
      <w:pPr>
        <w:pStyle w:val="Listeavsnitt"/>
        <w:numPr>
          <w:ilvl w:val="0"/>
          <w:numId w:val="8"/>
        </w:numPr>
        <w:rPr>
          <w:sz w:val="24"/>
          <w:szCs w:val="24"/>
        </w:rPr>
      </w:pPr>
      <w:r w:rsidRPr="00A6339B">
        <w:rPr>
          <w:sz w:val="24"/>
          <w:szCs w:val="24"/>
        </w:rPr>
        <w:t>Behandling av varselet</w:t>
      </w:r>
    </w:p>
    <w:p w:rsidR="00956EF0" w:rsidRPr="00A6339B" w:rsidRDefault="00956EF0" w:rsidP="00956EF0">
      <w:pPr>
        <w:pStyle w:val="Listeavsnitt"/>
        <w:numPr>
          <w:ilvl w:val="0"/>
          <w:numId w:val="8"/>
        </w:numPr>
        <w:rPr>
          <w:sz w:val="24"/>
          <w:szCs w:val="24"/>
        </w:rPr>
      </w:pPr>
      <w:r w:rsidRPr="00A6339B">
        <w:rPr>
          <w:sz w:val="24"/>
          <w:szCs w:val="24"/>
        </w:rPr>
        <w:t>Ekstern varsling</w:t>
      </w:r>
    </w:p>
    <w:p w:rsidR="003F0BE8" w:rsidRPr="00A6339B" w:rsidRDefault="00956EF0" w:rsidP="003F0BE8">
      <w:pPr>
        <w:pStyle w:val="Listeavsnitt"/>
        <w:numPr>
          <w:ilvl w:val="0"/>
          <w:numId w:val="8"/>
        </w:numPr>
        <w:rPr>
          <w:sz w:val="24"/>
          <w:szCs w:val="24"/>
        </w:rPr>
      </w:pPr>
      <w:r w:rsidRPr="00A6339B">
        <w:rPr>
          <w:sz w:val="24"/>
          <w:szCs w:val="24"/>
        </w:rPr>
        <w:t>Skjemaoversikt</w:t>
      </w:r>
    </w:p>
    <w:p w:rsidR="003F0BE8" w:rsidRPr="00A6339B" w:rsidRDefault="003F0BE8" w:rsidP="003F0BE8">
      <w:pPr>
        <w:rPr>
          <w:sz w:val="24"/>
          <w:szCs w:val="24"/>
        </w:rPr>
      </w:pPr>
      <w:r w:rsidRPr="00A6339B">
        <w:rPr>
          <w:sz w:val="24"/>
          <w:szCs w:val="24"/>
        </w:rPr>
        <w:t>Varslinger blir på nåværende tidspunkt ivaretatt ved kommunens felles avvikssystem. Det arbeides med et tilpasset forbedringssystem internt for SEKF som blir en del av foretakets kvalitetssystem.  Målsetningen er å få denne modulen på plass kort tid etter sommerferien 2016.</w:t>
      </w:r>
    </w:p>
    <w:p w:rsidR="00956EF0" w:rsidRPr="00A6339B" w:rsidRDefault="00956EF0" w:rsidP="00956EF0">
      <w:pPr>
        <w:rPr>
          <w:sz w:val="24"/>
          <w:szCs w:val="24"/>
        </w:rPr>
      </w:pPr>
      <w:r w:rsidRPr="00A6339B">
        <w:rPr>
          <w:sz w:val="24"/>
          <w:szCs w:val="24"/>
        </w:rPr>
        <w:t xml:space="preserve">Det er vedlegg til rutinene om varsling vist til en relevante lover og regler. </w:t>
      </w:r>
    </w:p>
    <w:p w:rsidR="00A6339B" w:rsidRPr="00A6339B" w:rsidRDefault="00A6339B" w:rsidP="00A6339B">
      <w:pPr>
        <w:rPr>
          <w:b/>
          <w:sz w:val="28"/>
          <w:szCs w:val="28"/>
          <w:u w:val="single"/>
        </w:rPr>
      </w:pPr>
    </w:p>
    <w:p w:rsidR="00A6339B" w:rsidRPr="00A6339B" w:rsidRDefault="00A6339B" w:rsidP="00A6339B">
      <w:pPr>
        <w:rPr>
          <w:b/>
          <w:sz w:val="28"/>
          <w:szCs w:val="28"/>
          <w:u w:val="single"/>
        </w:rPr>
      </w:pPr>
      <w:r w:rsidRPr="00A6339B">
        <w:rPr>
          <w:b/>
          <w:sz w:val="28"/>
          <w:szCs w:val="28"/>
          <w:u w:val="single"/>
        </w:rPr>
        <w:t>Vurderinger:</w:t>
      </w:r>
    </w:p>
    <w:p w:rsidR="00B9545E" w:rsidRPr="00A6339B" w:rsidRDefault="00296C1E" w:rsidP="00A23936">
      <w:pPr>
        <w:rPr>
          <w:sz w:val="24"/>
          <w:szCs w:val="24"/>
          <w:u w:val="single"/>
        </w:rPr>
      </w:pPr>
      <w:r w:rsidRPr="00A6339B">
        <w:rPr>
          <w:sz w:val="24"/>
          <w:szCs w:val="24"/>
          <w:u w:val="single"/>
        </w:rPr>
        <w:t>SEKF-Forebyggende tiltak:</w:t>
      </w:r>
    </w:p>
    <w:p w:rsidR="003F0BE8" w:rsidRPr="00A6339B" w:rsidRDefault="003F0BE8" w:rsidP="003F0BE8">
      <w:pPr>
        <w:rPr>
          <w:sz w:val="24"/>
          <w:szCs w:val="24"/>
        </w:rPr>
      </w:pPr>
      <w:r w:rsidRPr="00A6339B">
        <w:rPr>
          <w:sz w:val="24"/>
          <w:szCs w:val="24"/>
        </w:rPr>
        <w:t>SEKF har hatt stort fokus på verdier og etikk og har med jevne tidsintervall informert og debattert om kommunens retningslinjer for etikk og varslingsrutiner.</w:t>
      </w:r>
    </w:p>
    <w:p w:rsidR="003F0BE8" w:rsidRPr="00A6339B" w:rsidRDefault="003F0BE8" w:rsidP="003F0BE8">
      <w:pPr>
        <w:rPr>
          <w:sz w:val="24"/>
          <w:szCs w:val="24"/>
        </w:rPr>
      </w:pPr>
      <w:r w:rsidRPr="00A6339B">
        <w:rPr>
          <w:sz w:val="24"/>
          <w:szCs w:val="24"/>
        </w:rPr>
        <w:t>I 2015 ble det utført en medarbeiderundersøkelse hvor det i etterkant ble informert og orientert om kommunens retningslinjer.</w:t>
      </w:r>
    </w:p>
    <w:p w:rsidR="003F0BE8" w:rsidRPr="00A6339B" w:rsidRDefault="003F0BE8" w:rsidP="003F0BE8">
      <w:pPr>
        <w:rPr>
          <w:sz w:val="24"/>
          <w:szCs w:val="24"/>
        </w:rPr>
      </w:pPr>
      <w:r w:rsidRPr="00A6339B">
        <w:rPr>
          <w:sz w:val="24"/>
          <w:szCs w:val="24"/>
        </w:rPr>
        <w:t>Dette ble også senest i juni 2016 tatt opp på som et eget tema med gruppecaser under intern samling.  Det ble også fokusert på hvordan foretaket ivaretar sitt samfunnsansvar med tanke på forebygging av arbeidsmarkedskriminalitet og sosial dumping.</w:t>
      </w:r>
    </w:p>
    <w:p w:rsidR="00296C1E" w:rsidRDefault="00296C1E" w:rsidP="00A23936">
      <w:pPr>
        <w:rPr>
          <w:sz w:val="24"/>
          <w:szCs w:val="24"/>
        </w:rPr>
      </w:pPr>
      <w:r w:rsidRPr="00A6339B">
        <w:rPr>
          <w:sz w:val="24"/>
          <w:szCs w:val="24"/>
        </w:rPr>
        <w:t xml:space="preserve">Retningslinjene skal være tema i </w:t>
      </w:r>
      <w:proofErr w:type="spellStart"/>
      <w:r w:rsidRPr="00A6339B">
        <w:rPr>
          <w:sz w:val="24"/>
          <w:szCs w:val="24"/>
        </w:rPr>
        <w:t>SEKFs</w:t>
      </w:r>
      <w:proofErr w:type="spellEnd"/>
      <w:r w:rsidRPr="00A6339B">
        <w:rPr>
          <w:sz w:val="24"/>
          <w:szCs w:val="24"/>
        </w:rPr>
        <w:t xml:space="preserve"> opplæringsprogram for nyansatte, innleide i utvalgte roller og opplæring i prosje</w:t>
      </w:r>
      <w:r w:rsidR="00A440FD" w:rsidRPr="00A6339B">
        <w:rPr>
          <w:sz w:val="24"/>
          <w:szCs w:val="24"/>
        </w:rPr>
        <w:t>k</w:t>
      </w:r>
      <w:r w:rsidRPr="00A6339B">
        <w:rPr>
          <w:sz w:val="24"/>
          <w:szCs w:val="24"/>
        </w:rPr>
        <w:t>t</w:t>
      </w:r>
      <w:r w:rsidR="00A440FD" w:rsidRPr="00A6339B">
        <w:rPr>
          <w:sz w:val="24"/>
          <w:szCs w:val="24"/>
        </w:rPr>
        <w:t>ledelse og i lederopplæringen. SEKF skal jevnlig sette etikk, samfunnsan</w:t>
      </w:r>
      <w:r w:rsidR="00C00C0C" w:rsidRPr="00A6339B">
        <w:rPr>
          <w:sz w:val="24"/>
          <w:szCs w:val="24"/>
        </w:rPr>
        <w:t>s</w:t>
      </w:r>
      <w:r w:rsidR="00A440FD" w:rsidRPr="00A6339B">
        <w:rPr>
          <w:sz w:val="24"/>
          <w:szCs w:val="24"/>
        </w:rPr>
        <w:t>v</w:t>
      </w:r>
      <w:r w:rsidR="00C00C0C" w:rsidRPr="00A6339B">
        <w:rPr>
          <w:sz w:val="24"/>
          <w:szCs w:val="24"/>
        </w:rPr>
        <w:t>a</w:t>
      </w:r>
      <w:r w:rsidR="00A440FD" w:rsidRPr="00A6339B">
        <w:rPr>
          <w:sz w:val="24"/>
          <w:szCs w:val="24"/>
        </w:rPr>
        <w:t>r og antikorrupsjon på dagsorden og gjennomføre periodiske lærertiltak for å sikre at alle medarbeidere og innleide er kjent med og kan etterleve foretake</w:t>
      </w:r>
      <w:r w:rsidR="00C00C0C" w:rsidRPr="00A6339B">
        <w:rPr>
          <w:sz w:val="24"/>
          <w:szCs w:val="24"/>
        </w:rPr>
        <w:t>t</w:t>
      </w:r>
      <w:r w:rsidR="00A440FD" w:rsidRPr="00A6339B">
        <w:rPr>
          <w:sz w:val="24"/>
          <w:szCs w:val="24"/>
        </w:rPr>
        <w:t>s retningslinjer og verdier.</w:t>
      </w:r>
      <w:r w:rsidR="00BA7273" w:rsidRPr="00A6339B">
        <w:rPr>
          <w:sz w:val="24"/>
          <w:szCs w:val="24"/>
        </w:rPr>
        <w:t xml:space="preserve"> Dette ivaretas også mot eksterne leverandører/samarbeidspartnere nedfelt i avtaler/kontrakter. </w:t>
      </w:r>
    </w:p>
    <w:p w:rsidR="001A46DC" w:rsidRPr="00A6339B" w:rsidRDefault="001A46DC" w:rsidP="00A23936">
      <w:pPr>
        <w:rPr>
          <w:sz w:val="24"/>
          <w:szCs w:val="24"/>
        </w:rPr>
      </w:pPr>
      <w:r w:rsidRPr="00A6339B">
        <w:rPr>
          <w:sz w:val="24"/>
          <w:szCs w:val="24"/>
        </w:rPr>
        <w:t>Alt av gaver som foretaket mottar skal registreres og liste skal kunne fremlegges ved behov. Er den enkelte medarbeider usikker på noe tas dette opp med nærmeste leder for en avklaring av situasjonen</w:t>
      </w:r>
    </w:p>
    <w:p w:rsidR="00B9545E" w:rsidRPr="00A6339B" w:rsidRDefault="003B5F9E" w:rsidP="00A23936">
      <w:pPr>
        <w:rPr>
          <w:sz w:val="24"/>
          <w:szCs w:val="24"/>
        </w:rPr>
      </w:pPr>
      <w:r w:rsidRPr="00A6339B">
        <w:rPr>
          <w:sz w:val="24"/>
          <w:szCs w:val="24"/>
        </w:rPr>
        <w:t xml:space="preserve">Når det gjelder foretakets påseplikt angående </w:t>
      </w:r>
      <w:r w:rsidR="00B30148" w:rsidRPr="00A6339B">
        <w:rPr>
          <w:sz w:val="24"/>
          <w:szCs w:val="24"/>
        </w:rPr>
        <w:t>arbeidsmarkedskriminalitet og sosial dumping</w:t>
      </w:r>
      <w:r w:rsidRPr="00A6339B">
        <w:rPr>
          <w:sz w:val="24"/>
          <w:szCs w:val="24"/>
        </w:rPr>
        <w:t>, h</w:t>
      </w:r>
      <w:r w:rsidR="00B30148" w:rsidRPr="00A6339B">
        <w:rPr>
          <w:sz w:val="24"/>
          <w:szCs w:val="24"/>
        </w:rPr>
        <w:t xml:space="preserve">ar foretaket </w:t>
      </w:r>
      <w:r w:rsidRPr="00A6339B">
        <w:rPr>
          <w:sz w:val="24"/>
          <w:szCs w:val="24"/>
        </w:rPr>
        <w:t xml:space="preserve">satt et mål om </w:t>
      </w:r>
      <w:r w:rsidR="00B30148" w:rsidRPr="00A6339B">
        <w:rPr>
          <w:sz w:val="24"/>
          <w:szCs w:val="24"/>
        </w:rPr>
        <w:t>å utføre minst 10 kontroller av SEKF sine leverandører</w:t>
      </w:r>
      <w:r w:rsidR="0088654B" w:rsidRPr="00A6339B">
        <w:rPr>
          <w:sz w:val="24"/>
          <w:szCs w:val="24"/>
        </w:rPr>
        <w:t xml:space="preserve"> i løpet av 2016</w:t>
      </w:r>
      <w:r w:rsidR="00B30148" w:rsidRPr="00A6339B">
        <w:rPr>
          <w:sz w:val="24"/>
          <w:szCs w:val="24"/>
        </w:rPr>
        <w:t xml:space="preserve">. </w:t>
      </w:r>
      <w:proofErr w:type="spellStart"/>
      <w:r w:rsidR="00B30148" w:rsidRPr="00A6339B">
        <w:rPr>
          <w:sz w:val="24"/>
          <w:szCs w:val="24"/>
        </w:rPr>
        <w:t>Difi</w:t>
      </w:r>
      <w:proofErr w:type="spellEnd"/>
      <w:r w:rsidR="00B30148" w:rsidRPr="00A6339B">
        <w:rPr>
          <w:sz w:val="24"/>
          <w:szCs w:val="24"/>
        </w:rPr>
        <w:t xml:space="preserve"> sin tretrinnsmodell brukes som verktøy. </w:t>
      </w:r>
    </w:p>
    <w:p w:rsidR="00B30148" w:rsidRPr="00A6339B" w:rsidRDefault="00B30148" w:rsidP="00A23936">
      <w:pPr>
        <w:rPr>
          <w:sz w:val="24"/>
          <w:szCs w:val="24"/>
        </w:rPr>
      </w:pPr>
      <w:r w:rsidRPr="00A6339B">
        <w:rPr>
          <w:sz w:val="24"/>
          <w:szCs w:val="24"/>
        </w:rPr>
        <w:t xml:space="preserve">Alt av innbydelser til arrangement og lignende er det full åpenhet om og avklares med nærmeste leder. </w:t>
      </w:r>
      <w:r w:rsidR="00BA7273" w:rsidRPr="00A6339B">
        <w:rPr>
          <w:sz w:val="24"/>
          <w:szCs w:val="24"/>
        </w:rPr>
        <w:t>Det er allmenn kjent at aktører i bygge- og anleggsbransjen ofte inviterer til sosiale happeninger, turer etc. Slike invitasjoner tas opp med ledelsen for å få en avklaring på om vi skal frastå eller delta. Ved de fleste anledningene er det her tatt en beslutning på at vi takker fint nei og henviser til gjeldende etiske retningslinjer.</w:t>
      </w:r>
    </w:p>
    <w:p w:rsidR="00CC7812" w:rsidRDefault="00CC7812">
      <w:pPr>
        <w:rPr>
          <w:sz w:val="24"/>
          <w:szCs w:val="24"/>
          <w:u w:val="single"/>
        </w:rPr>
      </w:pPr>
      <w:r>
        <w:rPr>
          <w:sz w:val="24"/>
          <w:szCs w:val="24"/>
          <w:u w:val="single"/>
        </w:rPr>
        <w:br w:type="page"/>
      </w:r>
    </w:p>
    <w:p w:rsidR="00B30148" w:rsidRPr="00A6339B" w:rsidRDefault="00B30148" w:rsidP="00A23936">
      <w:pPr>
        <w:rPr>
          <w:sz w:val="24"/>
          <w:szCs w:val="24"/>
          <w:u w:val="single"/>
        </w:rPr>
      </w:pPr>
      <w:r w:rsidRPr="00A6339B">
        <w:rPr>
          <w:sz w:val="24"/>
          <w:szCs w:val="24"/>
          <w:u w:val="single"/>
        </w:rPr>
        <w:t>SEKF- forbedringsarbeid:</w:t>
      </w:r>
    </w:p>
    <w:p w:rsidR="00B30148" w:rsidRPr="00A6339B" w:rsidRDefault="00B30148" w:rsidP="00A23936">
      <w:pPr>
        <w:rPr>
          <w:sz w:val="24"/>
          <w:szCs w:val="24"/>
        </w:rPr>
      </w:pPr>
      <w:r w:rsidRPr="00A6339B">
        <w:rPr>
          <w:sz w:val="24"/>
          <w:szCs w:val="24"/>
        </w:rPr>
        <w:t>I forbindelse med opprettesel av kvalitetssystemet skal det utarbeides skriftlige rutiner og sjekklister for alle fasene for å minske risikoen for brudd på de etiske retningslinjene, samt for å bekjempe korrupsjon i alle ledd. Dette for å kunne synligjøre og dokumentere SEKF sitt arbeid for å begrense og unngå tilfeller som bryter med fastsatte retningslinjer, lover etc.</w:t>
      </w:r>
    </w:p>
    <w:p w:rsidR="00B30148" w:rsidRPr="00A6339B" w:rsidRDefault="003F0BE8" w:rsidP="00A23936">
      <w:pPr>
        <w:rPr>
          <w:sz w:val="24"/>
          <w:szCs w:val="24"/>
        </w:rPr>
      </w:pPr>
      <w:r w:rsidRPr="00A6339B">
        <w:rPr>
          <w:sz w:val="24"/>
          <w:szCs w:val="24"/>
        </w:rPr>
        <w:t xml:space="preserve">Det </w:t>
      </w:r>
      <w:r w:rsidR="00B30148" w:rsidRPr="00A6339B">
        <w:rPr>
          <w:sz w:val="24"/>
          <w:szCs w:val="24"/>
        </w:rPr>
        <w:t xml:space="preserve">henvises til </w:t>
      </w:r>
      <w:r w:rsidR="00D20D16" w:rsidRPr="00A6339B">
        <w:rPr>
          <w:sz w:val="24"/>
          <w:szCs w:val="24"/>
        </w:rPr>
        <w:t>korrupsjonssaker som:</w:t>
      </w:r>
    </w:p>
    <w:p w:rsidR="00D20D16" w:rsidRPr="00A6339B" w:rsidRDefault="00D20D16" w:rsidP="00A23936">
      <w:pPr>
        <w:rPr>
          <w:sz w:val="24"/>
          <w:szCs w:val="24"/>
        </w:rPr>
      </w:pPr>
      <w:r w:rsidRPr="00A6339B">
        <w:rPr>
          <w:sz w:val="24"/>
          <w:szCs w:val="24"/>
        </w:rPr>
        <w:t xml:space="preserve">Siemens og Forsvaret, 20017, </w:t>
      </w:r>
      <w:hyperlink r:id="rId10" w:history="1">
        <w:proofErr w:type="gramStart"/>
        <w:r w:rsidRPr="00A6339B">
          <w:rPr>
            <w:rStyle w:val="Hyperkobling"/>
            <w:color w:val="auto"/>
            <w:sz w:val="24"/>
            <w:szCs w:val="24"/>
          </w:rPr>
          <w:t>https://www.nrk.no/rogaland/reksten-siktet-for-korrupsjon-1.4276211</w:t>
        </w:r>
      </w:hyperlink>
      <w:r w:rsidR="008524D1">
        <w:rPr>
          <w:rStyle w:val="Hyperkobling"/>
          <w:color w:val="auto"/>
          <w:sz w:val="24"/>
          <w:szCs w:val="24"/>
        </w:rPr>
        <w:t xml:space="preserve">  og</w:t>
      </w:r>
      <w:proofErr w:type="gramEnd"/>
      <w:r w:rsidR="008524D1">
        <w:rPr>
          <w:rStyle w:val="Hyperkobling"/>
          <w:color w:val="auto"/>
          <w:sz w:val="24"/>
          <w:szCs w:val="24"/>
        </w:rPr>
        <w:t xml:space="preserve"> f</w:t>
      </w:r>
      <w:r w:rsidRPr="00A6339B">
        <w:rPr>
          <w:sz w:val="24"/>
          <w:szCs w:val="24"/>
        </w:rPr>
        <w:t xml:space="preserve">lere saker i Statoil, </w:t>
      </w:r>
      <w:hyperlink r:id="rId11" w:history="1">
        <w:r w:rsidRPr="00A6339B">
          <w:rPr>
            <w:rStyle w:val="Hyperkobling"/>
            <w:color w:val="auto"/>
            <w:sz w:val="24"/>
            <w:szCs w:val="24"/>
          </w:rPr>
          <w:t>https://www.nrk.no/rogaland/tre-ars-fengsel-for-korrupsjon-1.8387913</w:t>
        </w:r>
      </w:hyperlink>
    </w:p>
    <w:p w:rsidR="00D20D16" w:rsidRPr="00A6339B" w:rsidRDefault="003F0BE8" w:rsidP="00A23936">
      <w:pPr>
        <w:rPr>
          <w:sz w:val="24"/>
          <w:szCs w:val="24"/>
        </w:rPr>
      </w:pPr>
      <w:r w:rsidRPr="00A6339B">
        <w:rPr>
          <w:sz w:val="24"/>
          <w:szCs w:val="24"/>
        </w:rPr>
        <w:t>Dette viser ekse</w:t>
      </w:r>
      <w:bookmarkStart w:id="0" w:name="_GoBack"/>
      <w:bookmarkEnd w:id="0"/>
      <w:r w:rsidRPr="00A6339B">
        <w:rPr>
          <w:sz w:val="24"/>
          <w:szCs w:val="24"/>
        </w:rPr>
        <w:t>mpler på faktiske hendelser som får store negative konsekvenser for foretaket og kommunen, dersom dette hadde oppstått i foretaket.</w:t>
      </w:r>
    </w:p>
    <w:p w:rsidR="00EC2BF2" w:rsidRPr="00A6339B" w:rsidRDefault="003F0BE8" w:rsidP="00956EF0">
      <w:pPr>
        <w:rPr>
          <w:sz w:val="24"/>
          <w:szCs w:val="24"/>
        </w:rPr>
      </w:pPr>
      <w:r w:rsidRPr="00A6339B">
        <w:rPr>
          <w:sz w:val="24"/>
          <w:szCs w:val="24"/>
        </w:rPr>
        <w:t>I forbedringsarbeidet anbefales det at b</w:t>
      </w:r>
      <w:r w:rsidR="00B30148" w:rsidRPr="00A6339B">
        <w:rPr>
          <w:sz w:val="24"/>
          <w:szCs w:val="24"/>
        </w:rPr>
        <w:t xml:space="preserve">ystyrets vedtatte etiske retningslinjer og varslingsrutiner </w:t>
      </w:r>
      <w:r w:rsidRPr="00A6339B">
        <w:rPr>
          <w:sz w:val="24"/>
          <w:szCs w:val="24"/>
        </w:rPr>
        <w:t>gjennomgås og t</w:t>
      </w:r>
      <w:r w:rsidR="00B30148" w:rsidRPr="00A6339B">
        <w:rPr>
          <w:sz w:val="24"/>
          <w:szCs w:val="24"/>
        </w:rPr>
        <w:t>ilpasses/suppleres til SEKF</w:t>
      </w:r>
      <w:r w:rsidRPr="00A6339B">
        <w:rPr>
          <w:sz w:val="24"/>
          <w:szCs w:val="24"/>
        </w:rPr>
        <w:t xml:space="preserve"> sin drift</w:t>
      </w:r>
      <w:r w:rsidR="00B30148" w:rsidRPr="00A6339B">
        <w:rPr>
          <w:sz w:val="24"/>
          <w:szCs w:val="24"/>
        </w:rPr>
        <w:t xml:space="preserve">. </w:t>
      </w:r>
    </w:p>
    <w:p w:rsidR="003F0BE8" w:rsidRPr="00A6339B" w:rsidRDefault="003F0BE8" w:rsidP="00956EF0">
      <w:pPr>
        <w:rPr>
          <w:sz w:val="24"/>
          <w:szCs w:val="24"/>
        </w:rPr>
      </w:pPr>
      <w:r w:rsidRPr="00A6339B">
        <w:rPr>
          <w:sz w:val="24"/>
          <w:szCs w:val="24"/>
        </w:rPr>
        <w:t xml:space="preserve">Jevnlig informasjon og gjennomgang av retningslinjene tas med i </w:t>
      </w:r>
      <w:proofErr w:type="spellStart"/>
      <w:r w:rsidRPr="00A6339B">
        <w:rPr>
          <w:sz w:val="24"/>
          <w:szCs w:val="24"/>
        </w:rPr>
        <w:t>årshjulet</w:t>
      </w:r>
      <w:proofErr w:type="spellEnd"/>
      <w:r w:rsidRPr="00A6339B">
        <w:rPr>
          <w:sz w:val="24"/>
          <w:szCs w:val="24"/>
        </w:rPr>
        <w:t xml:space="preserve"> for foretaket. Dette er pågående arbeid og har en sammenheng med kvalitetssystemet som er</w:t>
      </w:r>
      <w:r w:rsidR="004D3226" w:rsidRPr="00A6339B">
        <w:rPr>
          <w:sz w:val="24"/>
          <w:szCs w:val="24"/>
        </w:rPr>
        <w:t xml:space="preserve"> </w:t>
      </w:r>
      <w:r w:rsidRPr="00A6339B">
        <w:rPr>
          <w:sz w:val="24"/>
          <w:szCs w:val="24"/>
        </w:rPr>
        <w:t>under utarbeidelse.</w:t>
      </w:r>
    </w:p>
    <w:p w:rsidR="001A46DC" w:rsidRDefault="001A46DC" w:rsidP="005A4DBB">
      <w:pPr>
        <w:rPr>
          <w:b/>
          <w:sz w:val="28"/>
          <w:szCs w:val="28"/>
          <w:u w:val="single"/>
        </w:rPr>
      </w:pPr>
    </w:p>
    <w:p w:rsidR="0068300B" w:rsidRPr="00A6339B" w:rsidRDefault="000835D0" w:rsidP="005A4DBB">
      <w:pPr>
        <w:rPr>
          <w:b/>
          <w:sz w:val="24"/>
          <w:szCs w:val="24"/>
        </w:rPr>
      </w:pPr>
      <w:r w:rsidRPr="00A6339B">
        <w:rPr>
          <w:b/>
          <w:sz w:val="28"/>
          <w:szCs w:val="28"/>
          <w:u w:val="single"/>
        </w:rPr>
        <w:t>Forslag til vedtak</w:t>
      </w:r>
      <w:r w:rsidRPr="00A6339B">
        <w:rPr>
          <w:b/>
          <w:sz w:val="28"/>
          <w:szCs w:val="28"/>
        </w:rPr>
        <w:t>:</w:t>
      </w:r>
    </w:p>
    <w:p w:rsidR="003F0BE8" w:rsidRPr="00A6339B" w:rsidRDefault="003F0BE8" w:rsidP="00E72801">
      <w:pPr>
        <w:pStyle w:val="Listeavsnitt"/>
        <w:numPr>
          <w:ilvl w:val="0"/>
          <w:numId w:val="4"/>
        </w:numPr>
        <w:rPr>
          <w:rFonts w:cs="Times New Roman"/>
          <w:sz w:val="24"/>
          <w:szCs w:val="24"/>
        </w:rPr>
      </w:pPr>
      <w:r w:rsidRPr="00A6339B">
        <w:rPr>
          <w:rFonts w:cs="Times New Roman"/>
          <w:sz w:val="24"/>
          <w:szCs w:val="24"/>
        </w:rPr>
        <w:t>Informasjonen tas til etterretning.</w:t>
      </w:r>
    </w:p>
    <w:p w:rsidR="006908BF" w:rsidRPr="00A6339B" w:rsidRDefault="003F0BE8" w:rsidP="00E72801">
      <w:pPr>
        <w:pStyle w:val="Listeavsnitt"/>
        <w:numPr>
          <w:ilvl w:val="0"/>
          <w:numId w:val="4"/>
        </w:numPr>
        <w:rPr>
          <w:rFonts w:cs="Times New Roman"/>
          <w:sz w:val="24"/>
          <w:szCs w:val="24"/>
        </w:rPr>
      </w:pPr>
      <w:r w:rsidRPr="00A6339B">
        <w:rPr>
          <w:rFonts w:cs="Times New Roman"/>
          <w:sz w:val="24"/>
          <w:szCs w:val="24"/>
        </w:rPr>
        <w:t xml:space="preserve">Foretaket fortsettes sitt arbeid med å tilpasse, utarbeide og implementere prosedyrer som inngår i foretakets kvalitetssystem. </w:t>
      </w:r>
      <w:r w:rsidR="0034412E" w:rsidRPr="00A6339B">
        <w:rPr>
          <w:rFonts w:cs="Times New Roman"/>
          <w:sz w:val="24"/>
          <w:szCs w:val="24"/>
        </w:rPr>
        <w:t xml:space="preserve">  </w:t>
      </w:r>
    </w:p>
    <w:p w:rsidR="006908BF" w:rsidRPr="00A6339B" w:rsidRDefault="006908BF" w:rsidP="005A4DBB">
      <w:pPr>
        <w:rPr>
          <w:rFonts w:cs="Times New Roman"/>
          <w:sz w:val="24"/>
          <w:szCs w:val="24"/>
        </w:rPr>
      </w:pPr>
    </w:p>
    <w:p w:rsidR="006908BF" w:rsidRPr="00A6339B" w:rsidRDefault="00156569" w:rsidP="005A4DBB">
      <w:pPr>
        <w:rPr>
          <w:rFonts w:cs="Times New Roman"/>
          <w:sz w:val="24"/>
          <w:szCs w:val="24"/>
        </w:rPr>
      </w:pPr>
      <w:r w:rsidRPr="00A6339B">
        <w:rPr>
          <w:rFonts w:cs="Times New Roman"/>
          <w:sz w:val="24"/>
          <w:szCs w:val="24"/>
        </w:rPr>
        <w:t xml:space="preserve">Sandnes Eiendomsselskap KF, </w:t>
      </w:r>
      <w:r w:rsidR="00956EF0" w:rsidRPr="00A6339B">
        <w:rPr>
          <w:rFonts w:cs="Times New Roman"/>
          <w:sz w:val="24"/>
          <w:szCs w:val="24"/>
        </w:rPr>
        <w:t>21.06</w:t>
      </w:r>
      <w:r w:rsidR="00AF3325" w:rsidRPr="00A6339B">
        <w:rPr>
          <w:rFonts w:cs="Times New Roman"/>
          <w:sz w:val="24"/>
          <w:szCs w:val="24"/>
        </w:rPr>
        <w:t>.2016</w:t>
      </w:r>
    </w:p>
    <w:p w:rsidR="00487D79" w:rsidRPr="00A6339B" w:rsidRDefault="00487D79" w:rsidP="005A4DBB">
      <w:pPr>
        <w:rPr>
          <w:rFonts w:ascii="Times New Roman" w:hAnsi="Times New Roman" w:cs="Times New Roman"/>
          <w:sz w:val="24"/>
          <w:szCs w:val="24"/>
        </w:rPr>
      </w:pPr>
    </w:p>
    <w:p w:rsidR="00156569" w:rsidRPr="00A6339B" w:rsidRDefault="00156569" w:rsidP="005A4DBB">
      <w:pPr>
        <w:rPr>
          <w:rFonts w:ascii="Times New Roman" w:hAnsi="Times New Roman" w:cs="Times New Roman"/>
          <w:sz w:val="24"/>
          <w:szCs w:val="24"/>
        </w:rPr>
      </w:pPr>
      <w:r w:rsidRPr="00A6339B">
        <w:rPr>
          <w:rFonts w:ascii="Times New Roman" w:hAnsi="Times New Roman" w:cs="Times New Roman"/>
          <w:sz w:val="24"/>
          <w:szCs w:val="24"/>
        </w:rPr>
        <w:t>Torbjørn Sterri</w:t>
      </w:r>
    </w:p>
    <w:p w:rsidR="00097712" w:rsidRPr="00A6339B" w:rsidRDefault="00156569" w:rsidP="005A4DBB">
      <w:proofErr w:type="gramStart"/>
      <w:r w:rsidRPr="00A6339B">
        <w:rPr>
          <w:rFonts w:ascii="Times New Roman" w:hAnsi="Times New Roman" w:cs="Times New Roman"/>
          <w:sz w:val="24"/>
          <w:szCs w:val="24"/>
        </w:rPr>
        <w:t>daglig</w:t>
      </w:r>
      <w:proofErr w:type="gramEnd"/>
      <w:r w:rsidRPr="00A6339B">
        <w:rPr>
          <w:rFonts w:ascii="Times New Roman" w:hAnsi="Times New Roman" w:cs="Times New Roman"/>
          <w:sz w:val="24"/>
          <w:szCs w:val="24"/>
        </w:rPr>
        <w:t xml:space="preserve"> leder</w:t>
      </w:r>
    </w:p>
    <w:sectPr w:rsidR="00097712" w:rsidRPr="00A6339B" w:rsidSect="00FE0E9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8F7" w:rsidRDefault="002B48F7" w:rsidP="00B30221">
      <w:pPr>
        <w:spacing w:after="0" w:line="240" w:lineRule="auto"/>
      </w:pPr>
      <w:r>
        <w:separator/>
      </w:r>
    </w:p>
  </w:endnote>
  <w:endnote w:type="continuationSeparator" w:id="0">
    <w:p w:rsidR="002B48F7" w:rsidRDefault="002B48F7"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DC" w:rsidRDefault="001A46D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21684"/>
      <w:docPartObj>
        <w:docPartGallery w:val="Page Numbers (Bottom of Page)"/>
        <w:docPartUnique/>
      </w:docPartObj>
    </w:sdtPr>
    <w:sdtEndPr/>
    <w:sdtContent>
      <w:p w:rsidR="001A46DC" w:rsidRDefault="001A46DC">
        <w:pPr>
          <w:pStyle w:val="Bunntekst"/>
          <w:jc w:val="right"/>
        </w:pPr>
        <w:r>
          <w:fldChar w:fldCharType="begin"/>
        </w:r>
        <w:r>
          <w:instrText>PAGE   \* MERGEFORMAT</w:instrText>
        </w:r>
        <w:r>
          <w:fldChar w:fldCharType="separate"/>
        </w:r>
        <w:r w:rsidR="008524D1">
          <w:rPr>
            <w:noProof/>
          </w:rPr>
          <w:t>5</w:t>
        </w:r>
        <w:r>
          <w:fldChar w:fldCharType="end"/>
        </w:r>
      </w:p>
    </w:sdtContent>
  </w:sdt>
  <w:p w:rsidR="001A46DC" w:rsidRDefault="001A46DC">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DC" w:rsidRDefault="001A46D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8F7" w:rsidRDefault="002B48F7" w:rsidP="00B30221">
      <w:pPr>
        <w:spacing w:after="0" w:line="240" w:lineRule="auto"/>
      </w:pPr>
      <w:r>
        <w:separator/>
      </w:r>
    </w:p>
  </w:footnote>
  <w:footnote w:type="continuationSeparator" w:id="0">
    <w:p w:rsidR="002B48F7" w:rsidRDefault="002B48F7"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DC" w:rsidRDefault="001A46D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DC" w:rsidRDefault="001A46D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6DC" w:rsidRDefault="001A46D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4DF"/>
    <w:multiLevelType w:val="multilevel"/>
    <w:tmpl w:val="041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084E5143"/>
    <w:multiLevelType w:val="hybridMultilevel"/>
    <w:tmpl w:val="995A9A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2A0CC4"/>
    <w:multiLevelType w:val="hybridMultilevel"/>
    <w:tmpl w:val="B7D4F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BC2D8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9E64B1"/>
    <w:multiLevelType w:val="multilevel"/>
    <w:tmpl w:val="3C6C8854"/>
    <w:lvl w:ilvl="0">
      <w:numFmt w:val="decimal"/>
      <w:lvlText w:val="1.%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FD87E40"/>
    <w:multiLevelType w:val="hybridMultilevel"/>
    <w:tmpl w:val="65CA7DB6"/>
    <w:lvl w:ilvl="0" w:tplc="9FE22814">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4830A52"/>
    <w:multiLevelType w:val="hybridMultilevel"/>
    <w:tmpl w:val="425C3B6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D642C5F"/>
    <w:multiLevelType w:val="hybridMultilevel"/>
    <w:tmpl w:val="92BE21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6A00D5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693567"/>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7D663B"/>
    <w:multiLevelType w:val="hybridMultilevel"/>
    <w:tmpl w:val="3FD8B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5879A0"/>
    <w:multiLevelType w:val="hybridMultilevel"/>
    <w:tmpl w:val="495231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C175DBB"/>
    <w:multiLevelType w:val="hybridMultilevel"/>
    <w:tmpl w:val="21A40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B605B0"/>
    <w:multiLevelType w:val="hybridMultilevel"/>
    <w:tmpl w:val="AD90E35C"/>
    <w:lvl w:ilvl="0" w:tplc="9FE22814">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A162A6A"/>
    <w:multiLevelType w:val="hybridMultilevel"/>
    <w:tmpl w:val="A612764E"/>
    <w:lvl w:ilvl="0" w:tplc="9E78D286">
      <w:start w:val="1"/>
      <w:numFmt w:val="decimal"/>
      <w:lvlText w:val="%1."/>
      <w:lvlJc w:val="left"/>
      <w:pPr>
        <w:tabs>
          <w:tab w:val="num" w:pos="1352"/>
        </w:tabs>
        <w:ind w:left="1352"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6B2D7DD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D5D1FD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12"/>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5"/>
  </w:num>
  <w:num w:numId="9">
    <w:abstractNumId w:val="2"/>
  </w:num>
  <w:num w:numId="10">
    <w:abstractNumId w:val="14"/>
  </w:num>
  <w:num w:numId="11">
    <w:abstractNumId w:val="5"/>
  </w:num>
  <w:num w:numId="12">
    <w:abstractNumId w:val="9"/>
  </w:num>
  <w:num w:numId="13">
    <w:abstractNumId w:val="20"/>
  </w:num>
  <w:num w:numId="14">
    <w:abstractNumId w:val="16"/>
  </w:num>
  <w:num w:numId="15">
    <w:abstractNumId w:val="18"/>
  </w:num>
  <w:num w:numId="16">
    <w:abstractNumId w:val="7"/>
  </w:num>
  <w:num w:numId="17">
    <w:abstractNumId w:val="0"/>
  </w:num>
  <w:num w:numId="18">
    <w:abstractNumId w:val="11"/>
  </w:num>
  <w:num w:numId="19">
    <w:abstractNumId w:val="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5685E"/>
    <w:rsid w:val="00075EBA"/>
    <w:rsid w:val="000835D0"/>
    <w:rsid w:val="00097712"/>
    <w:rsid w:val="000B30FA"/>
    <w:rsid w:val="000B642B"/>
    <w:rsid w:val="001269B0"/>
    <w:rsid w:val="00135883"/>
    <w:rsid w:val="00156569"/>
    <w:rsid w:val="001870CE"/>
    <w:rsid w:val="00190A2F"/>
    <w:rsid w:val="00196F0B"/>
    <w:rsid w:val="001A46DC"/>
    <w:rsid w:val="001E2546"/>
    <w:rsid w:val="001E485D"/>
    <w:rsid w:val="00206A8B"/>
    <w:rsid w:val="00263933"/>
    <w:rsid w:val="00265A6A"/>
    <w:rsid w:val="00285CBF"/>
    <w:rsid w:val="00296C1E"/>
    <w:rsid w:val="002A65B8"/>
    <w:rsid w:val="002B48F7"/>
    <w:rsid w:val="003363BE"/>
    <w:rsid w:val="0034412E"/>
    <w:rsid w:val="003463D3"/>
    <w:rsid w:val="003931F1"/>
    <w:rsid w:val="003B2054"/>
    <w:rsid w:val="003B5F9E"/>
    <w:rsid w:val="003E1121"/>
    <w:rsid w:val="003F0BE8"/>
    <w:rsid w:val="00425C04"/>
    <w:rsid w:val="00431A34"/>
    <w:rsid w:val="00487D79"/>
    <w:rsid w:val="004C093A"/>
    <w:rsid w:val="004D3226"/>
    <w:rsid w:val="004E0F9A"/>
    <w:rsid w:val="004E16F9"/>
    <w:rsid w:val="004E4BAB"/>
    <w:rsid w:val="005139AE"/>
    <w:rsid w:val="005A1CA2"/>
    <w:rsid w:val="005A4DBB"/>
    <w:rsid w:val="005F4323"/>
    <w:rsid w:val="006031F2"/>
    <w:rsid w:val="00627625"/>
    <w:rsid w:val="006428ED"/>
    <w:rsid w:val="0067672B"/>
    <w:rsid w:val="0068300B"/>
    <w:rsid w:val="006842E6"/>
    <w:rsid w:val="006908BF"/>
    <w:rsid w:val="006A6C8B"/>
    <w:rsid w:val="006D7117"/>
    <w:rsid w:val="006F078A"/>
    <w:rsid w:val="006F671A"/>
    <w:rsid w:val="006F68CE"/>
    <w:rsid w:val="00720FD8"/>
    <w:rsid w:val="00727BEA"/>
    <w:rsid w:val="00740CC7"/>
    <w:rsid w:val="00781B98"/>
    <w:rsid w:val="00793252"/>
    <w:rsid w:val="007A332F"/>
    <w:rsid w:val="007B459C"/>
    <w:rsid w:val="007B58CC"/>
    <w:rsid w:val="007B6215"/>
    <w:rsid w:val="007E2845"/>
    <w:rsid w:val="008175A4"/>
    <w:rsid w:val="00847DA3"/>
    <w:rsid w:val="008524D1"/>
    <w:rsid w:val="008668CB"/>
    <w:rsid w:val="0088654B"/>
    <w:rsid w:val="008C1A3D"/>
    <w:rsid w:val="009043C9"/>
    <w:rsid w:val="0091686D"/>
    <w:rsid w:val="00924E79"/>
    <w:rsid w:val="009435FB"/>
    <w:rsid w:val="00943A83"/>
    <w:rsid w:val="0095344A"/>
    <w:rsid w:val="00956EF0"/>
    <w:rsid w:val="009679B0"/>
    <w:rsid w:val="009873D1"/>
    <w:rsid w:val="009A2628"/>
    <w:rsid w:val="009C5624"/>
    <w:rsid w:val="009E1F5F"/>
    <w:rsid w:val="00A23936"/>
    <w:rsid w:val="00A27909"/>
    <w:rsid w:val="00A440FD"/>
    <w:rsid w:val="00A47AC4"/>
    <w:rsid w:val="00A6339B"/>
    <w:rsid w:val="00AA2E4C"/>
    <w:rsid w:val="00AA60A7"/>
    <w:rsid w:val="00AA7F48"/>
    <w:rsid w:val="00AD3D7A"/>
    <w:rsid w:val="00AF3325"/>
    <w:rsid w:val="00B107B7"/>
    <w:rsid w:val="00B30148"/>
    <w:rsid w:val="00B30221"/>
    <w:rsid w:val="00B30CC1"/>
    <w:rsid w:val="00B52A16"/>
    <w:rsid w:val="00B613BA"/>
    <w:rsid w:val="00B67FF5"/>
    <w:rsid w:val="00B7732D"/>
    <w:rsid w:val="00B9545E"/>
    <w:rsid w:val="00BA7273"/>
    <w:rsid w:val="00BB1A4C"/>
    <w:rsid w:val="00BC664E"/>
    <w:rsid w:val="00C00C0C"/>
    <w:rsid w:val="00C27D11"/>
    <w:rsid w:val="00C470A3"/>
    <w:rsid w:val="00C63D83"/>
    <w:rsid w:val="00C920D8"/>
    <w:rsid w:val="00CA4EB3"/>
    <w:rsid w:val="00CC471B"/>
    <w:rsid w:val="00CC5B49"/>
    <w:rsid w:val="00CC7812"/>
    <w:rsid w:val="00CD724A"/>
    <w:rsid w:val="00CF4C50"/>
    <w:rsid w:val="00D20D16"/>
    <w:rsid w:val="00DA1F37"/>
    <w:rsid w:val="00DA5991"/>
    <w:rsid w:val="00DE58E6"/>
    <w:rsid w:val="00E3274D"/>
    <w:rsid w:val="00E336D5"/>
    <w:rsid w:val="00E35F1D"/>
    <w:rsid w:val="00E51D94"/>
    <w:rsid w:val="00E62959"/>
    <w:rsid w:val="00E72801"/>
    <w:rsid w:val="00E90FB9"/>
    <w:rsid w:val="00EC2BF2"/>
    <w:rsid w:val="00F228E5"/>
    <w:rsid w:val="00F52164"/>
    <w:rsid w:val="00F57D19"/>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C47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CC47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customStyle="1" w:styleId="Default">
    <w:name w:val="Default"/>
    <w:rsid w:val="00C63D83"/>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D20D16"/>
    <w:rPr>
      <w:color w:val="0000FF" w:themeColor="hyperlink"/>
      <w:u w:val="single"/>
    </w:rPr>
  </w:style>
  <w:style w:type="character" w:customStyle="1" w:styleId="Overskrift1Tegn">
    <w:name w:val="Overskrift 1 Tegn"/>
    <w:basedOn w:val="Standardskriftforavsnitt"/>
    <w:link w:val="Overskrift1"/>
    <w:uiPriority w:val="9"/>
    <w:rsid w:val="00CC471B"/>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CC471B"/>
    <w:rPr>
      <w:rFonts w:asciiTheme="majorHAnsi" w:eastAsiaTheme="majorEastAsia" w:hAnsiTheme="majorHAnsi" w:cstheme="majorBidi"/>
      <w:color w:val="365F91" w:themeColor="accent1" w:themeShade="BF"/>
      <w:sz w:val="26"/>
      <w:szCs w:val="26"/>
    </w:rPr>
  </w:style>
  <w:style w:type="paragraph" w:styleId="Topptekst">
    <w:name w:val="header"/>
    <w:basedOn w:val="Normal"/>
    <w:link w:val="TopptekstTegn"/>
    <w:uiPriority w:val="99"/>
    <w:unhideWhenUsed/>
    <w:rsid w:val="001A46D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46DC"/>
  </w:style>
  <w:style w:type="paragraph" w:styleId="Bunntekst">
    <w:name w:val="footer"/>
    <w:basedOn w:val="Normal"/>
    <w:link w:val="BunntekstTegn"/>
    <w:uiPriority w:val="99"/>
    <w:unhideWhenUsed/>
    <w:rsid w:val="001A46D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46DC"/>
  </w:style>
  <w:style w:type="character" w:styleId="Sterk">
    <w:name w:val="Strong"/>
    <w:basedOn w:val="Standardskriftforavsnitt"/>
    <w:uiPriority w:val="22"/>
    <w:qFormat/>
    <w:rsid w:val="00E32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4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k.no/rogaland/tre-ars-fengsel-for-korrupsjon-1.838791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rk.no/rogaland/reksten-siktet-for-korrupsjon-1.42762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2ACF-9960-44A7-81D0-A5C4DDBD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1392</Words>
  <Characters>7382</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10</cp:revision>
  <cp:lastPrinted>2016-06-17T09:40:00Z</cp:lastPrinted>
  <dcterms:created xsi:type="dcterms:W3CDTF">2016-06-17T08:54:00Z</dcterms:created>
  <dcterms:modified xsi:type="dcterms:W3CDTF">2016-06-21T12:09:00Z</dcterms:modified>
</cp:coreProperties>
</file>